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4DFB8" w14:textId="22686C95" w:rsidR="00BA26CA" w:rsidRPr="00BA26CA" w:rsidRDefault="00BA26CA" w:rsidP="00F31E80">
      <w:pPr>
        <w:jc w:val="center"/>
        <w:rPr>
          <w:rFonts w:ascii="Orator Std" w:hAnsi="Orator Std"/>
          <w:b/>
          <w:bCs/>
          <w:sz w:val="28"/>
          <w:szCs w:val="28"/>
        </w:rPr>
      </w:pPr>
      <w:r w:rsidRPr="00BA26CA">
        <w:rPr>
          <w:rFonts w:ascii="Orator Std" w:hAnsi="Orator Std"/>
          <w:b/>
          <w:bCs/>
          <w:sz w:val="28"/>
          <w:szCs w:val="28"/>
          <w:highlight w:val="lightGray"/>
        </w:rPr>
        <w:t>ARCHITETTURA SOLARE IN CONTESTI DI PREGIO</w:t>
      </w:r>
    </w:p>
    <w:p w14:paraId="1F8B745D" w14:textId="6C9DC4C9" w:rsidR="00BA26CA" w:rsidRPr="00F31E80" w:rsidRDefault="00F31E80" w:rsidP="00BA26CA">
      <w:pPr>
        <w:rPr>
          <w:rFonts w:ascii="Courier New" w:hAnsi="Courier New" w:cs="Courier New"/>
          <w:sz w:val="28"/>
          <w:szCs w:val="28"/>
        </w:rPr>
      </w:pPr>
      <w:r w:rsidRPr="00F31E80">
        <w:rPr>
          <w:rFonts w:ascii="Courier New" w:hAnsi="Courier New" w:cs="Courier New"/>
          <w:sz w:val="28"/>
          <w:szCs w:val="28"/>
        </w:rPr>
        <w:t>Casa di A&amp;A – progetto: Ghinelli Architettura + Matteo Pollini</w:t>
      </w:r>
    </w:p>
    <w:p w14:paraId="592D4A86" w14:textId="1FABDEB4" w:rsidR="00787AEC"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t xml:space="preserve">Il sistema fotovoltaico scelto per </w:t>
      </w:r>
      <w:r w:rsidRPr="004109A2">
        <w:rPr>
          <w:rFonts w:ascii="HelveticaNeueLT Std Lt Cn" w:hAnsi="HelveticaNeueLT Std Lt Cn"/>
          <w:sz w:val="28"/>
          <w:szCs w:val="28"/>
        </w:rPr>
        <w:t>Casa di A&amp;A</w:t>
      </w:r>
      <w:r w:rsidRPr="00787AEC">
        <w:rPr>
          <w:rFonts w:ascii="HelveticaNeueLT Std Lt Cn" w:hAnsi="HelveticaNeueLT Std Lt Cn"/>
          <w:sz w:val="28"/>
          <w:szCs w:val="28"/>
        </w:rPr>
        <w:t>,</w:t>
      </w:r>
      <w:r w:rsidRPr="004109A2">
        <w:rPr>
          <w:rFonts w:ascii="HelveticaNeueLT Std Lt Cn" w:hAnsi="HelveticaNeueLT Std Lt Cn"/>
          <w:sz w:val="28"/>
          <w:szCs w:val="28"/>
        </w:rPr>
        <w:t xml:space="preserve"> è stato pensato per armonizzarsi nella copertura piana con tetto zavorrato in ghiaia. </w:t>
      </w:r>
    </w:p>
    <w:p w14:paraId="008509B7" w14:textId="77777777" w:rsidR="00BA26CA" w:rsidRDefault="00787AEC" w:rsidP="00787AEC">
      <w:pPr>
        <w:rPr>
          <w:rFonts w:ascii="HelveticaNeueLT Std Lt Cn" w:hAnsi="HelveticaNeueLT Std Lt Cn"/>
          <w:sz w:val="28"/>
          <w:szCs w:val="28"/>
        </w:rPr>
      </w:pPr>
      <w:r w:rsidRPr="004109A2">
        <w:rPr>
          <w:rFonts w:ascii="HelveticaNeueLT Std Lt Cn" w:hAnsi="HelveticaNeueLT Std Lt Cn"/>
          <w:sz w:val="28"/>
          <w:szCs w:val="28"/>
        </w:rPr>
        <w:t xml:space="preserve">La particolare collocazione della villa nel contesto paesaggistico, posta in un lotto in declivio in posizione ribassata rispetto alla strada urbana principale del paese di Borghi, fa sì che la copertura sia l’elemento più visibile dall’esterno. </w:t>
      </w:r>
    </w:p>
    <w:p w14:paraId="45AB6ED7" w14:textId="77777777" w:rsidR="00BA26CA" w:rsidRDefault="00BA26CA" w:rsidP="00787AEC">
      <w:pPr>
        <w:rPr>
          <w:rFonts w:ascii="HelveticaNeueLT Std Lt Cn" w:hAnsi="HelveticaNeueLT Std Lt Cn"/>
          <w:sz w:val="28"/>
          <w:szCs w:val="28"/>
        </w:rPr>
      </w:pPr>
    </w:p>
    <w:p w14:paraId="1A03CE42" w14:textId="77777777" w:rsidR="00BA26CA" w:rsidRDefault="00BA26CA" w:rsidP="00787AEC">
      <w:pPr>
        <w:rPr>
          <w:rFonts w:ascii="HelveticaNeueLT Std Lt Cn" w:hAnsi="HelveticaNeueLT Std Lt Cn"/>
          <w:sz w:val="28"/>
          <w:szCs w:val="28"/>
        </w:rPr>
      </w:pPr>
      <w:r>
        <w:rPr>
          <w:rFonts w:ascii="HelveticaNeueLT Std Lt Cn" w:hAnsi="HelveticaNeueLT Std Lt Cn"/>
          <w:noProof/>
          <w:sz w:val="28"/>
          <w:szCs w:val="28"/>
        </w:rPr>
        <w:drawing>
          <wp:inline distT="0" distB="0" distL="0" distR="0" wp14:anchorId="7DAA3110" wp14:editId="57396EF0">
            <wp:extent cx="6105525" cy="40767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05525" cy="4076700"/>
                    </a:xfrm>
                    <a:prstGeom prst="rect">
                      <a:avLst/>
                    </a:prstGeom>
                    <a:noFill/>
                    <a:ln>
                      <a:noFill/>
                    </a:ln>
                  </pic:spPr>
                </pic:pic>
              </a:graphicData>
            </a:graphic>
          </wp:inline>
        </w:drawing>
      </w:r>
    </w:p>
    <w:p w14:paraId="7E2D878D" w14:textId="6047CC3B" w:rsidR="00BA26CA" w:rsidRDefault="00BA26CA" w:rsidP="00BA26CA">
      <w:pPr>
        <w:rPr>
          <w:i/>
          <w:iCs/>
        </w:rPr>
      </w:pPr>
      <w:r>
        <w:rPr>
          <w:i/>
          <w:iCs/>
        </w:rPr>
        <w:t>La particolare posizione della villa rispetto alla strada nel lotto in declivio</w:t>
      </w:r>
    </w:p>
    <w:p w14:paraId="538DE78C" w14:textId="77777777" w:rsidR="004C7E05" w:rsidRDefault="004C7E05" w:rsidP="00787AEC">
      <w:pPr>
        <w:rPr>
          <w:rFonts w:ascii="HelveticaNeueLT Std Lt Cn" w:hAnsi="HelveticaNeueLT Std Lt Cn"/>
          <w:sz w:val="28"/>
          <w:szCs w:val="28"/>
        </w:rPr>
      </w:pPr>
    </w:p>
    <w:p w14:paraId="7B0B29D0" w14:textId="46D96884" w:rsidR="00787AEC" w:rsidRPr="004109A2" w:rsidRDefault="00787AEC" w:rsidP="00787AEC">
      <w:pPr>
        <w:rPr>
          <w:rFonts w:ascii="HelveticaNeueLT Std Lt Cn" w:hAnsi="HelveticaNeueLT Std Lt Cn"/>
          <w:sz w:val="28"/>
          <w:szCs w:val="28"/>
        </w:rPr>
      </w:pPr>
      <w:r w:rsidRPr="004109A2">
        <w:rPr>
          <w:rFonts w:ascii="HelveticaNeueLT Std Lt Cn" w:hAnsi="HelveticaNeueLT Std Lt Cn"/>
          <w:sz w:val="28"/>
          <w:szCs w:val="28"/>
        </w:rPr>
        <w:t>Per questa ragione la disposizione e la tipologia di montaggio del sistema BIPV richiedeva particolare cura</w:t>
      </w:r>
      <w:r w:rsidR="001258C1">
        <w:rPr>
          <w:rFonts w:ascii="HelveticaNeueLT Std Lt Cn" w:hAnsi="HelveticaNeueLT Std Lt Cn"/>
          <w:sz w:val="28"/>
          <w:szCs w:val="28"/>
        </w:rPr>
        <w:t>, pur non essendo l’area soggetta ad alcun vincolo paesaggistico</w:t>
      </w:r>
      <w:r w:rsidRPr="004109A2">
        <w:rPr>
          <w:rFonts w:ascii="HelveticaNeueLT Std Lt Cn" w:hAnsi="HelveticaNeueLT Std Lt Cn"/>
          <w:sz w:val="28"/>
          <w:szCs w:val="28"/>
        </w:rPr>
        <w:t>. Anche la tipologia di s</w:t>
      </w:r>
      <w:r w:rsidR="00E16C20" w:rsidRPr="004109A2">
        <w:rPr>
          <w:rFonts w:ascii="HelveticaNeueLT Std Lt Cn" w:hAnsi="HelveticaNeueLT Std Lt Cn"/>
          <w:sz w:val="28"/>
          <w:szCs w:val="28"/>
        </w:rPr>
        <w:t>u</w:t>
      </w:r>
      <w:r w:rsidRPr="004109A2">
        <w:rPr>
          <w:rFonts w:ascii="HelveticaNeueLT Std Lt Cn" w:hAnsi="HelveticaNeueLT Std Lt Cn"/>
          <w:sz w:val="28"/>
          <w:szCs w:val="28"/>
        </w:rPr>
        <w:t xml:space="preserve">pporto doveva essere scelta in modo da </w:t>
      </w:r>
      <w:r w:rsidR="00E16C20" w:rsidRPr="004109A2">
        <w:rPr>
          <w:rFonts w:ascii="HelveticaNeueLT Std Lt Cn" w:hAnsi="HelveticaNeueLT Std Lt Cn"/>
          <w:sz w:val="28"/>
          <w:szCs w:val="28"/>
        </w:rPr>
        <w:t>consentire una posizione il più possibile vicina all’orizzontale.</w:t>
      </w:r>
    </w:p>
    <w:p w14:paraId="3F1B819A" w14:textId="1D47CEE8" w:rsidR="00E16C20" w:rsidRDefault="00E16C20" w:rsidP="00787AEC">
      <w:pPr>
        <w:rPr>
          <w:i/>
          <w:iCs/>
        </w:rPr>
      </w:pPr>
    </w:p>
    <w:p w14:paraId="66D96B94" w14:textId="441174AE" w:rsidR="00E16C20" w:rsidRDefault="00E16C20" w:rsidP="00787AEC">
      <w:pPr>
        <w:rPr>
          <w:i/>
          <w:iCs/>
        </w:rPr>
      </w:pPr>
      <w:r>
        <w:rPr>
          <w:i/>
          <w:iCs/>
          <w:noProof/>
        </w:rPr>
        <w:lastRenderedPageBreak/>
        <w:drawing>
          <wp:inline distT="0" distB="0" distL="0" distR="0" wp14:anchorId="6CB60116" wp14:editId="607BEF2B">
            <wp:extent cx="6120130" cy="6497320"/>
            <wp:effectExtent l="0" t="0" r="0" b="0"/>
            <wp:docPr id="1" name="Immagine 1" descr="Immagine che contiene erba, tavolo,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rba, tavolo, computer&#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6120130" cy="6497320"/>
                    </a:xfrm>
                    <a:prstGeom prst="rect">
                      <a:avLst/>
                    </a:prstGeom>
                  </pic:spPr>
                </pic:pic>
              </a:graphicData>
            </a:graphic>
          </wp:inline>
        </w:drawing>
      </w:r>
    </w:p>
    <w:p w14:paraId="61BA8CF3" w14:textId="3D72CC13" w:rsidR="004109A2" w:rsidRDefault="00E16C20" w:rsidP="00787AEC">
      <w:pPr>
        <w:rPr>
          <w:i/>
          <w:iCs/>
        </w:rPr>
      </w:pPr>
      <w:r>
        <w:rPr>
          <w:i/>
          <w:iCs/>
        </w:rPr>
        <w:t>Render di progetto. Distribuzione e disposizione dei pannelli BIPV e solare termico</w:t>
      </w:r>
    </w:p>
    <w:p w14:paraId="7757C895" w14:textId="77777777" w:rsidR="00BA26CA" w:rsidRDefault="00BA26CA" w:rsidP="00787AEC">
      <w:pPr>
        <w:rPr>
          <w:rFonts w:ascii="HelveticaNeueLT Std Lt Cn" w:hAnsi="HelveticaNeueLT Std Lt Cn"/>
          <w:sz w:val="28"/>
          <w:szCs w:val="28"/>
        </w:rPr>
      </w:pPr>
    </w:p>
    <w:p w14:paraId="09E436F2" w14:textId="719B9BCA" w:rsidR="00E16C20" w:rsidRPr="004109A2" w:rsidRDefault="00787AEC" w:rsidP="00787AEC">
      <w:pPr>
        <w:rPr>
          <w:i/>
          <w:iCs/>
        </w:rPr>
      </w:pPr>
      <w:r w:rsidRPr="00787AEC">
        <w:rPr>
          <w:rFonts w:ascii="HelveticaNeueLT Std Lt Cn" w:hAnsi="HelveticaNeueLT Std Lt Cn"/>
          <w:sz w:val="28"/>
          <w:szCs w:val="28"/>
        </w:rPr>
        <w:t xml:space="preserve"> </w:t>
      </w:r>
      <w:r w:rsidR="004109A2">
        <w:rPr>
          <w:rFonts w:ascii="HelveticaNeueLT Std Lt Cn" w:hAnsi="HelveticaNeueLT Std Lt Cn"/>
          <w:sz w:val="28"/>
          <w:szCs w:val="28"/>
        </w:rPr>
        <w:t>I</w:t>
      </w:r>
      <w:r w:rsidR="00E16C20" w:rsidRPr="004109A2">
        <w:rPr>
          <w:rFonts w:ascii="HelveticaNeueLT Std Lt Cn" w:hAnsi="HelveticaNeueLT Std Lt Cn"/>
          <w:sz w:val="28"/>
          <w:szCs w:val="28"/>
        </w:rPr>
        <w:t>l</w:t>
      </w:r>
      <w:r w:rsidRPr="00787AEC">
        <w:rPr>
          <w:rFonts w:ascii="HelveticaNeueLT Std Lt Cn" w:hAnsi="HelveticaNeueLT Std Lt Cn"/>
          <w:sz w:val="28"/>
          <w:szCs w:val="28"/>
        </w:rPr>
        <w:t xml:space="preserve"> principio tecnico di non effettuare </w:t>
      </w:r>
      <w:r w:rsidR="00BA26CA">
        <w:rPr>
          <w:rFonts w:ascii="HelveticaNeueLT Std Lt Cn" w:hAnsi="HelveticaNeueLT Std Lt Cn"/>
          <w:sz w:val="28"/>
          <w:szCs w:val="28"/>
        </w:rPr>
        <w:t>alcun</w:t>
      </w:r>
      <w:r w:rsidRPr="00787AEC">
        <w:rPr>
          <w:rFonts w:ascii="HelveticaNeueLT Std Lt Cn" w:hAnsi="HelveticaNeueLT Std Lt Cn"/>
          <w:sz w:val="28"/>
          <w:szCs w:val="28"/>
        </w:rPr>
        <w:t xml:space="preserve"> foro in copertura</w:t>
      </w:r>
      <w:r w:rsidR="00BA26CA">
        <w:rPr>
          <w:rFonts w:ascii="HelveticaNeueLT Std Lt Cn" w:hAnsi="HelveticaNeueLT Std Lt Cn"/>
          <w:sz w:val="28"/>
          <w:szCs w:val="28"/>
        </w:rPr>
        <w:t xml:space="preserve"> per non inficiare la tenuta dell’impermeabilizzazione</w:t>
      </w:r>
      <w:r w:rsidRPr="00787AEC">
        <w:rPr>
          <w:rFonts w:ascii="HelveticaNeueLT Std Lt Cn" w:hAnsi="HelveticaNeueLT Std Lt Cn"/>
          <w:sz w:val="28"/>
          <w:szCs w:val="28"/>
        </w:rPr>
        <w:t xml:space="preserve"> </w:t>
      </w:r>
      <w:r w:rsidR="00E16C20" w:rsidRPr="004109A2">
        <w:rPr>
          <w:rFonts w:ascii="HelveticaNeueLT Std Lt Cn" w:hAnsi="HelveticaNeueLT Std Lt Cn"/>
          <w:sz w:val="28"/>
          <w:szCs w:val="28"/>
        </w:rPr>
        <w:t>ha avuto</w:t>
      </w:r>
      <w:r w:rsidR="004109A2">
        <w:rPr>
          <w:rFonts w:ascii="HelveticaNeueLT Std Lt Cn" w:hAnsi="HelveticaNeueLT Std Lt Cn"/>
          <w:sz w:val="28"/>
          <w:szCs w:val="28"/>
        </w:rPr>
        <w:t xml:space="preserve"> a sua volta</w:t>
      </w:r>
      <w:r w:rsidR="00E16C20" w:rsidRPr="004109A2">
        <w:rPr>
          <w:rFonts w:ascii="HelveticaNeueLT Std Lt Cn" w:hAnsi="HelveticaNeueLT Std Lt Cn"/>
          <w:sz w:val="28"/>
          <w:szCs w:val="28"/>
        </w:rPr>
        <w:t xml:space="preserve"> influenza in sede progettuale, portando a scegliere un</w:t>
      </w:r>
      <w:r w:rsidR="00E16C20" w:rsidRPr="00787AEC">
        <w:rPr>
          <w:rFonts w:ascii="HelveticaNeueLT Std Lt Cn" w:hAnsi="HelveticaNeueLT Std Lt Cn"/>
          <w:sz w:val="28"/>
          <w:szCs w:val="28"/>
        </w:rPr>
        <w:t xml:space="preserve"> supporto in calcestruzzo autoportante </w:t>
      </w:r>
      <w:r w:rsidR="00E16C20" w:rsidRPr="004109A2">
        <w:rPr>
          <w:rFonts w:ascii="HelveticaNeueLT Std Lt Cn" w:hAnsi="HelveticaNeueLT Std Lt Cn"/>
          <w:sz w:val="28"/>
          <w:szCs w:val="28"/>
        </w:rPr>
        <w:t>che</w:t>
      </w:r>
      <w:r w:rsidR="00E16C20" w:rsidRPr="00787AEC">
        <w:rPr>
          <w:rFonts w:ascii="HelveticaNeueLT Std Lt Cn" w:hAnsi="HelveticaNeueLT Std Lt Cn"/>
          <w:sz w:val="28"/>
          <w:szCs w:val="28"/>
        </w:rPr>
        <w:t xml:space="preserve"> si posa direttamente sulla guaina di copertura</w:t>
      </w:r>
      <w:r w:rsidR="00BA26CA">
        <w:rPr>
          <w:rFonts w:ascii="HelveticaNeueLT Std Lt Cn" w:hAnsi="HelveticaNeueLT Std Lt Cn"/>
          <w:sz w:val="28"/>
          <w:szCs w:val="28"/>
        </w:rPr>
        <w:t>,</w:t>
      </w:r>
      <w:r w:rsidR="00E16C20" w:rsidRPr="004109A2">
        <w:rPr>
          <w:rFonts w:ascii="HelveticaNeueLT Std Lt Cn" w:hAnsi="HelveticaNeueLT Std Lt Cn"/>
          <w:sz w:val="28"/>
          <w:szCs w:val="28"/>
        </w:rPr>
        <w:t xml:space="preserve"> fungendo anche da zavorra</w:t>
      </w:r>
      <w:r w:rsidRPr="00787AEC">
        <w:rPr>
          <w:rFonts w:ascii="HelveticaNeueLT Std Lt Cn" w:hAnsi="HelveticaNeueLT Std Lt Cn"/>
          <w:sz w:val="28"/>
          <w:szCs w:val="28"/>
        </w:rPr>
        <w:t xml:space="preserve">. </w:t>
      </w:r>
      <w:r w:rsidR="00E16C20" w:rsidRPr="004109A2">
        <w:rPr>
          <w:rFonts w:ascii="HelveticaNeueLT Std Lt Cn" w:hAnsi="HelveticaNeueLT Std Lt Cn"/>
          <w:sz w:val="28"/>
          <w:szCs w:val="28"/>
        </w:rPr>
        <w:t xml:space="preserve">Il supporto </w:t>
      </w:r>
      <w:r w:rsidR="00BA26CA">
        <w:rPr>
          <w:rFonts w:ascii="HelveticaNeueLT Std Lt Cn" w:hAnsi="HelveticaNeueLT Std Lt Cn"/>
          <w:sz w:val="28"/>
          <w:szCs w:val="28"/>
        </w:rPr>
        <w:t>appoggia direttamente</w:t>
      </w:r>
      <w:r w:rsidR="00E16C20" w:rsidRPr="004109A2">
        <w:rPr>
          <w:rFonts w:ascii="HelveticaNeueLT Std Lt Cn" w:hAnsi="HelveticaNeueLT Std Lt Cn"/>
          <w:sz w:val="28"/>
          <w:szCs w:val="28"/>
        </w:rPr>
        <w:t xml:space="preserve"> </w:t>
      </w:r>
      <w:r w:rsidR="00BA26CA">
        <w:rPr>
          <w:rFonts w:ascii="HelveticaNeueLT Std Lt Cn" w:hAnsi="HelveticaNeueLT Std Lt Cn"/>
          <w:sz w:val="28"/>
          <w:szCs w:val="28"/>
        </w:rPr>
        <w:t>sul</w:t>
      </w:r>
      <w:r w:rsidR="00E16C20" w:rsidRPr="004109A2">
        <w:rPr>
          <w:rFonts w:ascii="HelveticaNeueLT Std Lt Cn" w:hAnsi="HelveticaNeueLT Std Lt Cn"/>
          <w:sz w:val="28"/>
          <w:szCs w:val="28"/>
        </w:rPr>
        <w:t>lo strato di ghiaia.</w:t>
      </w:r>
    </w:p>
    <w:p w14:paraId="7F9D089C" w14:textId="77777777" w:rsidR="004109A2" w:rsidRPr="004109A2" w:rsidRDefault="004109A2" w:rsidP="00787AEC">
      <w:pPr>
        <w:rPr>
          <w:rFonts w:ascii="HelveticaNeueLT Std Lt Cn" w:hAnsi="HelveticaNeueLT Std Lt Cn"/>
          <w:sz w:val="28"/>
          <w:szCs w:val="28"/>
        </w:rPr>
      </w:pPr>
    </w:p>
    <w:p w14:paraId="46CA1886" w14:textId="6FA12D24" w:rsidR="00721534" w:rsidRDefault="00721534" w:rsidP="00787AEC">
      <w:pPr>
        <w:rPr>
          <w:i/>
          <w:iCs/>
        </w:rPr>
      </w:pPr>
      <w:r>
        <w:rPr>
          <w:i/>
          <w:iCs/>
          <w:noProof/>
        </w:rPr>
        <w:lastRenderedPageBreak/>
        <w:drawing>
          <wp:inline distT="0" distB="0" distL="0" distR="0" wp14:anchorId="1718D384" wp14:editId="3619625B">
            <wp:extent cx="6120130" cy="3782695"/>
            <wp:effectExtent l="0" t="0" r="0" b="8255"/>
            <wp:docPr id="4" name="Immagine 4" descr="Immagine che contiene esterni, oggetto, edificio,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 oggetto, edificio, sedend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6120130" cy="3782695"/>
                    </a:xfrm>
                    <a:prstGeom prst="rect">
                      <a:avLst/>
                    </a:prstGeom>
                  </pic:spPr>
                </pic:pic>
              </a:graphicData>
            </a:graphic>
          </wp:inline>
        </w:drawing>
      </w:r>
    </w:p>
    <w:p w14:paraId="6222E467" w14:textId="204C1DDA" w:rsidR="004109A2" w:rsidRDefault="004109A2" w:rsidP="00FB09FF">
      <w:pPr>
        <w:rPr>
          <w:i/>
          <w:iCs/>
        </w:rPr>
      </w:pPr>
      <w:r>
        <w:rPr>
          <w:i/>
          <w:iCs/>
        </w:rPr>
        <w:t>L’installazione dei moduli fotovoltaici su supporti zavorranti in CLS</w:t>
      </w:r>
    </w:p>
    <w:p w14:paraId="2321E580" w14:textId="77777777" w:rsidR="001D0C1F" w:rsidRDefault="001D0C1F" w:rsidP="00FB09FF">
      <w:pPr>
        <w:rPr>
          <w:i/>
          <w:iCs/>
        </w:rPr>
      </w:pPr>
    </w:p>
    <w:p w14:paraId="560C018D" w14:textId="7C339688" w:rsidR="00FB09FF" w:rsidRPr="004109A2" w:rsidRDefault="00FB09FF" w:rsidP="00FB09FF">
      <w:pPr>
        <w:rPr>
          <w:rFonts w:ascii="HelveticaNeueLT Std Lt Cn" w:hAnsi="HelveticaNeueLT Std Lt Cn"/>
          <w:sz w:val="28"/>
          <w:szCs w:val="28"/>
        </w:rPr>
      </w:pPr>
      <w:r w:rsidRPr="004109A2">
        <w:rPr>
          <w:rFonts w:ascii="HelveticaNeueLT Std Lt Cn" w:hAnsi="HelveticaNeueLT Std Lt Cn"/>
          <w:sz w:val="28"/>
          <w:szCs w:val="28"/>
        </w:rPr>
        <w:t>Per questo impianto son</w:t>
      </w:r>
      <w:r w:rsidR="004D5E23" w:rsidRPr="004109A2">
        <w:rPr>
          <w:rFonts w:ascii="HelveticaNeueLT Std Lt Cn" w:hAnsi="HelveticaNeueLT Std Lt Cn"/>
          <w:sz w:val="28"/>
          <w:szCs w:val="28"/>
        </w:rPr>
        <w:t>o</w:t>
      </w:r>
      <w:r w:rsidRPr="004109A2">
        <w:rPr>
          <w:rFonts w:ascii="HelveticaNeueLT Std Lt Cn" w:hAnsi="HelveticaNeueLT Std Lt Cn"/>
          <w:sz w:val="28"/>
          <w:szCs w:val="28"/>
        </w:rPr>
        <w:t xml:space="preserve"> stati utilizzati dei moduli fotovoltaici PANASONIC  HIT® N330/N325.</w:t>
      </w:r>
    </w:p>
    <w:p w14:paraId="32FB4E10" w14:textId="7451E073" w:rsidR="004D5E23" w:rsidRDefault="004D5E23" w:rsidP="004D5E23">
      <w:pPr>
        <w:jc w:val="center"/>
        <w:rPr>
          <w:i/>
          <w:iCs/>
        </w:rPr>
      </w:pPr>
      <w:r>
        <w:rPr>
          <w:i/>
          <w:iCs/>
          <w:noProof/>
        </w:rPr>
        <w:drawing>
          <wp:inline distT="0" distB="0" distL="0" distR="0" wp14:anchorId="041C9816" wp14:editId="4AA4FDF3">
            <wp:extent cx="1590675" cy="2808281"/>
            <wp:effectExtent l="0" t="0" r="0" b="0"/>
            <wp:docPr id="2" name="Immagine 2" descr="Immagine che contiene oggetto, sedendo, finestra, l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oggetto, sedendo, finestra, la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6272" cy="2835817"/>
                    </a:xfrm>
                    <a:prstGeom prst="rect">
                      <a:avLst/>
                    </a:prstGeom>
                  </pic:spPr>
                </pic:pic>
              </a:graphicData>
            </a:graphic>
          </wp:inline>
        </w:drawing>
      </w:r>
    </w:p>
    <w:p w14:paraId="02FBB987" w14:textId="4B790752" w:rsidR="00787AEC"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t>Tecnologicamente i moduli sono di altissima efficienza</w:t>
      </w:r>
      <w:r w:rsidR="00FB09FF" w:rsidRPr="004109A2">
        <w:rPr>
          <w:rFonts w:ascii="HelveticaNeueLT Std Lt Cn" w:hAnsi="HelveticaNeueLT Std Lt Cn"/>
          <w:sz w:val="28"/>
          <w:szCs w:val="28"/>
        </w:rPr>
        <w:t>,</w:t>
      </w:r>
      <w:r w:rsidRPr="00787AEC">
        <w:rPr>
          <w:rFonts w:ascii="HelveticaNeueLT Std Lt Cn" w:hAnsi="HelveticaNeueLT Std Lt Cn"/>
          <w:sz w:val="28"/>
          <w:szCs w:val="28"/>
        </w:rPr>
        <w:t xml:space="preserve"> misura</w:t>
      </w:r>
      <w:r w:rsidR="00FB09FF" w:rsidRPr="004109A2">
        <w:rPr>
          <w:rFonts w:ascii="HelveticaNeueLT Std Lt Cn" w:hAnsi="HelveticaNeueLT Std Lt Cn"/>
          <w:sz w:val="28"/>
          <w:szCs w:val="28"/>
        </w:rPr>
        <w:t>no 159x105 cm con una superficie</w:t>
      </w:r>
      <w:r w:rsidRPr="00787AEC">
        <w:rPr>
          <w:rFonts w:ascii="HelveticaNeueLT Std Lt Cn" w:hAnsi="HelveticaNeueLT Std Lt Cn"/>
          <w:sz w:val="28"/>
          <w:szCs w:val="28"/>
        </w:rPr>
        <w:t xml:space="preserve"> circa 1,6</w:t>
      </w:r>
      <w:r w:rsidR="00FB09FF" w:rsidRPr="004109A2">
        <w:rPr>
          <w:rFonts w:ascii="HelveticaNeueLT Std Lt Cn" w:hAnsi="HelveticaNeueLT Std Lt Cn"/>
          <w:sz w:val="28"/>
          <w:szCs w:val="28"/>
        </w:rPr>
        <w:t xml:space="preserve">7 </w:t>
      </w:r>
      <w:r w:rsidRPr="00787AEC">
        <w:rPr>
          <w:rFonts w:ascii="HelveticaNeueLT Std Lt Cn" w:hAnsi="HelveticaNeueLT Std Lt Cn"/>
          <w:sz w:val="28"/>
          <w:szCs w:val="28"/>
        </w:rPr>
        <w:t>m</w:t>
      </w:r>
      <w:r w:rsidR="00FB09FF" w:rsidRPr="004109A2">
        <w:rPr>
          <w:rFonts w:ascii="HelveticaNeueLT Std Lt Cn" w:hAnsi="HelveticaNeueLT Std Lt Cn"/>
          <w:sz w:val="28"/>
          <w:szCs w:val="28"/>
        </w:rPr>
        <w:t>q</w:t>
      </w:r>
      <w:r w:rsidRPr="00787AEC">
        <w:rPr>
          <w:rFonts w:ascii="HelveticaNeueLT Std Lt Cn" w:hAnsi="HelveticaNeueLT Std Lt Cn"/>
          <w:sz w:val="28"/>
          <w:szCs w:val="28"/>
        </w:rPr>
        <w:t xml:space="preserve"> e </w:t>
      </w:r>
      <w:r w:rsidR="00FB09FF" w:rsidRPr="004109A2">
        <w:rPr>
          <w:rFonts w:ascii="HelveticaNeueLT Std Lt Cn" w:hAnsi="HelveticaNeueLT Std Lt Cn"/>
          <w:sz w:val="28"/>
          <w:szCs w:val="28"/>
        </w:rPr>
        <w:t xml:space="preserve">una potenza di </w:t>
      </w:r>
      <w:r w:rsidRPr="00787AEC">
        <w:rPr>
          <w:rFonts w:ascii="HelveticaNeueLT Std Lt Cn" w:hAnsi="HelveticaNeueLT Std Lt Cn"/>
          <w:sz w:val="28"/>
          <w:szCs w:val="28"/>
        </w:rPr>
        <w:t>330</w:t>
      </w:r>
      <w:r w:rsidR="00FB09FF" w:rsidRPr="004109A2">
        <w:rPr>
          <w:rFonts w:ascii="HelveticaNeueLT Std Lt Cn" w:hAnsi="HelveticaNeueLT Std Lt Cn"/>
          <w:sz w:val="28"/>
          <w:szCs w:val="28"/>
        </w:rPr>
        <w:t>W</w:t>
      </w:r>
      <w:r w:rsidRPr="00787AEC">
        <w:rPr>
          <w:rFonts w:ascii="HelveticaNeueLT Std Lt Cn" w:hAnsi="HelveticaNeueLT Std Lt Cn"/>
          <w:sz w:val="28"/>
          <w:szCs w:val="28"/>
        </w:rPr>
        <w:t>p nominale per ogni singolo modulo. L’impianto totale genera una potenza di 2.97K</w:t>
      </w:r>
      <w:r w:rsidR="00FB09FF" w:rsidRPr="004109A2">
        <w:rPr>
          <w:rFonts w:ascii="HelveticaNeueLT Std Lt Cn" w:hAnsi="HelveticaNeueLT Std Lt Cn"/>
          <w:sz w:val="28"/>
          <w:szCs w:val="28"/>
        </w:rPr>
        <w:t>W</w:t>
      </w:r>
      <w:r w:rsidRPr="00787AEC">
        <w:rPr>
          <w:rFonts w:ascii="HelveticaNeueLT Std Lt Cn" w:hAnsi="HelveticaNeueLT Std Lt Cn"/>
          <w:sz w:val="28"/>
          <w:szCs w:val="28"/>
        </w:rPr>
        <w:t>p</w:t>
      </w:r>
      <w:r w:rsidR="00E16C20" w:rsidRPr="004109A2">
        <w:rPr>
          <w:rFonts w:ascii="HelveticaNeueLT Std Lt Cn" w:hAnsi="HelveticaNeueLT Std Lt Cn"/>
          <w:sz w:val="28"/>
          <w:szCs w:val="28"/>
        </w:rPr>
        <w:t xml:space="preserve"> </w:t>
      </w:r>
      <w:r w:rsidRPr="00787AEC">
        <w:rPr>
          <w:rFonts w:ascii="HelveticaNeueLT Std Lt Cn" w:hAnsi="HelveticaNeueLT Std Lt Cn"/>
          <w:sz w:val="28"/>
          <w:szCs w:val="28"/>
        </w:rPr>
        <w:t xml:space="preserve">che permette di alimentare, </w:t>
      </w:r>
      <w:r w:rsidR="00FB09FF" w:rsidRPr="004109A2">
        <w:rPr>
          <w:rFonts w:ascii="HelveticaNeueLT Std Lt Cn" w:hAnsi="HelveticaNeueLT Std Lt Cn"/>
          <w:sz w:val="28"/>
          <w:szCs w:val="28"/>
        </w:rPr>
        <w:t>dato</w:t>
      </w:r>
      <w:r w:rsidRPr="00787AEC">
        <w:rPr>
          <w:rFonts w:ascii="HelveticaNeueLT Std Lt Cn" w:hAnsi="HelveticaNeueLT Std Lt Cn"/>
          <w:sz w:val="28"/>
          <w:szCs w:val="28"/>
        </w:rPr>
        <w:t xml:space="preserve"> l’orientamento a sud/est, l’edificio con una indipendenza dalla rete elettrica </w:t>
      </w:r>
      <w:r w:rsidR="00E16C20" w:rsidRPr="004109A2">
        <w:rPr>
          <w:rFonts w:ascii="HelveticaNeueLT Std Lt Cn" w:hAnsi="HelveticaNeueLT Std Lt Cn"/>
          <w:sz w:val="28"/>
          <w:szCs w:val="28"/>
        </w:rPr>
        <w:t xml:space="preserve">di </w:t>
      </w:r>
      <w:r w:rsidRPr="00787AEC">
        <w:rPr>
          <w:rFonts w:ascii="HelveticaNeueLT Std Lt Cn" w:hAnsi="HelveticaNeueLT Std Lt Cn"/>
          <w:sz w:val="28"/>
          <w:szCs w:val="28"/>
        </w:rPr>
        <w:t>oltre il 60%.</w:t>
      </w:r>
    </w:p>
    <w:p w14:paraId="1050EF3C" w14:textId="2DDC789A" w:rsidR="00787AEC"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lastRenderedPageBreak/>
        <w:t xml:space="preserve"> I pannelli utilizzati sono di una particolare composizione di</w:t>
      </w:r>
      <w:r w:rsidRPr="004109A2">
        <w:rPr>
          <w:rFonts w:ascii="HelveticaNeueLT Std Lt Cn" w:hAnsi="HelveticaNeueLT Std Lt Cn"/>
          <w:sz w:val="28"/>
          <w:szCs w:val="28"/>
        </w:rPr>
        <w:t xml:space="preserve"> </w:t>
      </w:r>
      <w:r w:rsidRPr="00787AEC">
        <w:rPr>
          <w:rFonts w:ascii="HelveticaNeueLT Std Lt Cn" w:hAnsi="HelveticaNeueLT Std Lt Cn"/>
          <w:sz w:val="28"/>
          <w:szCs w:val="28"/>
        </w:rPr>
        <w:t xml:space="preserve">silicio, composta da silicio monocristallino su una base di silicio amorfo (quest’ultimo ideale per catturare energia a basso irraggiamento). </w:t>
      </w:r>
    </w:p>
    <w:p w14:paraId="7E0B7D64" w14:textId="26F06EA2" w:rsidR="00FB09FF" w:rsidRPr="004109A2" w:rsidRDefault="00FB09FF" w:rsidP="00FB09FF">
      <w:pPr>
        <w:rPr>
          <w:rFonts w:ascii="HelveticaNeueLT Std Lt Cn" w:hAnsi="HelveticaNeueLT Std Lt Cn"/>
          <w:sz w:val="28"/>
          <w:szCs w:val="28"/>
        </w:rPr>
      </w:pPr>
      <w:r w:rsidRPr="004109A2">
        <w:rPr>
          <w:rFonts w:ascii="HelveticaNeueLT Std Lt Cn" w:hAnsi="HelveticaNeueLT Std Lt Cn"/>
          <w:sz w:val="28"/>
          <w:szCs w:val="28"/>
        </w:rPr>
        <w:t>I moduli sono composti da celle "di tipo n" che riducono notevolmente la degradazione indotta dalla luce (LID) ed eliminano totalmente la degra</w:t>
      </w:r>
      <w:r w:rsidRPr="004109A2">
        <w:rPr>
          <w:rFonts w:ascii="HelveticaNeueLT Std Lt Cn" w:hAnsi="HelveticaNeueLT Std Lt Cn"/>
          <w:sz w:val="28"/>
          <w:szCs w:val="28"/>
        </w:rPr>
        <w:softHyphen/>
        <w:t>dazione indotta da potenziale (PID), aumentando così affidabilità e durata. Questa tecnologia riduce la degradazione annuale, garantendo maggiore energia sul lungo termine.</w:t>
      </w:r>
    </w:p>
    <w:p w14:paraId="70D10E25" w14:textId="0F73E350" w:rsidR="004D5E23" w:rsidRDefault="004D5E23" w:rsidP="00FB09FF">
      <w:pPr>
        <w:rPr>
          <w:i/>
          <w:iCs/>
        </w:rPr>
      </w:pPr>
      <w:r>
        <w:rPr>
          <w:i/>
          <w:iCs/>
          <w:noProof/>
        </w:rPr>
        <w:drawing>
          <wp:inline distT="0" distB="0" distL="0" distR="0" wp14:anchorId="6BE43DF0" wp14:editId="49265CFE">
            <wp:extent cx="6120130" cy="4286885"/>
            <wp:effectExtent l="0" t="0" r="0" b="0"/>
            <wp:docPr id="3" name="Immagine 3" descr="Immagine che contiene gabbia, chitar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gabbia, chitarra&#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120130" cy="4286885"/>
                    </a:xfrm>
                    <a:prstGeom prst="rect">
                      <a:avLst/>
                    </a:prstGeom>
                  </pic:spPr>
                </pic:pic>
              </a:graphicData>
            </a:graphic>
          </wp:inline>
        </w:drawing>
      </w:r>
    </w:p>
    <w:p w14:paraId="300510B5" w14:textId="14F97BF2" w:rsidR="00D94071"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t xml:space="preserve">Questo </w:t>
      </w:r>
      <w:r w:rsidRPr="004109A2">
        <w:rPr>
          <w:rFonts w:ascii="HelveticaNeueLT Std Lt Cn" w:hAnsi="HelveticaNeueLT Std Lt Cn"/>
          <w:sz w:val="28"/>
          <w:szCs w:val="28"/>
        </w:rPr>
        <w:t>conferisce</w:t>
      </w:r>
      <w:r w:rsidRPr="00787AEC">
        <w:rPr>
          <w:rFonts w:ascii="HelveticaNeueLT Std Lt Cn" w:hAnsi="HelveticaNeueLT Std Lt Cn"/>
          <w:sz w:val="28"/>
          <w:szCs w:val="28"/>
        </w:rPr>
        <w:t xml:space="preserve"> maggiore produzione all’impianto</w:t>
      </w:r>
      <w:r w:rsidRPr="004109A2">
        <w:rPr>
          <w:rFonts w:ascii="HelveticaNeueLT Std Lt Cn" w:hAnsi="HelveticaNeueLT Std Lt Cn"/>
          <w:sz w:val="28"/>
          <w:szCs w:val="28"/>
        </w:rPr>
        <w:t xml:space="preserve"> nonché una garanzia costruttiva e produttiva di 2</w:t>
      </w:r>
      <w:r w:rsidR="00FB09FF" w:rsidRPr="004109A2">
        <w:rPr>
          <w:rFonts w:ascii="HelveticaNeueLT Std Lt Cn" w:hAnsi="HelveticaNeueLT Std Lt Cn"/>
          <w:sz w:val="28"/>
          <w:szCs w:val="28"/>
        </w:rPr>
        <w:t>5</w:t>
      </w:r>
      <w:r w:rsidRPr="004109A2">
        <w:rPr>
          <w:rFonts w:ascii="HelveticaNeueLT Std Lt Cn" w:hAnsi="HelveticaNeueLT Std Lt Cn"/>
          <w:sz w:val="28"/>
          <w:szCs w:val="28"/>
        </w:rPr>
        <w:t xml:space="preserve"> anni (come da scheda tecnica del produttore). </w:t>
      </w:r>
    </w:p>
    <w:p w14:paraId="42149D66" w14:textId="1BD4361E" w:rsidR="00FB09FF" w:rsidRPr="004109A2" w:rsidRDefault="00FB09FF" w:rsidP="00787AEC">
      <w:pPr>
        <w:rPr>
          <w:rFonts w:ascii="HelveticaNeueLT Std Lt Cn" w:hAnsi="HelveticaNeueLT Std Lt Cn"/>
          <w:sz w:val="28"/>
          <w:szCs w:val="28"/>
        </w:rPr>
      </w:pPr>
      <w:r w:rsidRPr="004109A2">
        <w:rPr>
          <w:rFonts w:ascii="HelveticaNeueLT Std Lt Cn" w:hAnsi="HelveticaNeueLT Std Lt Cn"/>
          <w:sz w:val="28"/>
          <w:szCs w:val="28"/>
        </w:rPr>
        <w:t xml:space="preserve">I moduli sono anche dotati di un particolare sistema di scarico delle acque piovane e della neve </w:t>
      </w:r>
      <w:r w:rsidR="004D5E23" w:rsidRPr="004109A2">
        <w:rPr>
          <w:rFonts w:ascii="HelveticaNeueLT Std Lt Cn" w:hAnsi="HelveticaNeueLT Std Lt Cn"/>
          <w:sz w:val="28"/>
          <w:szCs w:val="28"/>
        </w:rPr>
        <w:t>in discioglimento che permette di mantenere sempre pulita la superficie esposta, garantendo così la massima efficienza senza bisogno di periodici interventi di manutenzione.</w:t>
      </w:r>
      <w:r w:rsidRPr="004109A2">
        <w:rPr>
          <w:rFonts w:ascii="HelveticaNeueLT Std Lt Cn" w:hAnsi="HelveticaNeueLT Std Lt Cn"/>
          <w:sz w:val="28"/>
          <w:szCs w:val="28"/>
        </w:rPr>
        <w:t xml:space="preserve"> </w:t>
      </w:r>
    </w:p>
    <w:p w14:paraId="227264CF" w14:textId="19922DCC" w:rsidR="00FB09FF" w:rsidRDefault="00FB09FF" w:rsidP="00787AEC">
      <w:pPr>
        <w:rPr>
          <w:i/>
          <w:iCs/>
        </w:rPr>
      </w:pPr>
    </w:p>
    <w:p w14:paraId="17F3A15C" w14:textId="25F112E3" w:rsidR="00FB09FF" w:rsidRDefault="00FB09FF" w:rsidP="00787AEC"/>
    <w:p w14:paraId="2C6E6815" w14:textId="179C25EF" w:rsidR="00450893" w:rsidRDefault="00373F4B" w:rsidP="00787AEC">
      <w:r>
        <w:rPr>
          <w:noProof/>
        </w:rPr>
        <w:lastRenderedPageBreak/>
        <w:drawing>
          <wp:inline distT="0" distB="0" distL="0" distR="0" wp14:anchorId="0D50EA63" wp14:editId="701E8479">
            <wp:extent cx="6120130" cy="8302625"/>
            <wp:effectExtent l="0" t="0" r="0" b="3175"/>
            <wp:docPr id="6" name="Immagine 6"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mapp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302625"/>
                    </a:xfrm>
                    <a:prstGeom prst="rect">
                      <a:avLst/>
                    </a:prstGeom>
                  </pic:spPr>
                </pic:pic>
              </a:graphicData>
            </a:graphic>
          </wp:inline>
        </w:drawing>
      </w:r>
    </w:p>
    <w:p w14:paraId="5C680256" w14:textId="49B86A0D" w:rsidR="00373F4B" w:rsidRPr="00787AEC" w:rsidRDefault="00373F4B" w:rsidP="00787AEC">
      <w:r>
        <w:rPr>
          <w:i/>
          <w:iCs/>
        </w:rPr>
        <w:t>Progetto del sistema BIPV</w:t>
      </w:r>
    </w:p>
    <w:sectPr w:rsidR="00373F4B" w:rsidRPr="00787AE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rator Std">
    <w:panose1 w:val="020D0509020203030204"/>
    <w:charset w:val="00"/>
    <w:family w:val="modern"/>
    <w:notTrueType/>
    <w:pitch w:val="fixed"/>
    <w:sig w:usb0="800000AF" w:usb1="500078FB"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NeueLT Std Lt Cn">
    <w:panose1 w:val="020B040602020203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EC"/>
    <w:rsid w:val="001258C1"/>
    <w:rsid w:val="001A3BB8"/>
    <w:rsid w:val="001D0C1F"/>
    <w:rsid w:val="00373F4B"/>
    <w:rsid w:val="004109A2"/>
    <w:rsid w:val="00450893"/>
    <w:rsid w:val="004C7E05"/>
    <w:rsid w:val="004D5E23"/>
    <w:rsid w:val="00721534"/>
    <w:rsid w:val="00787AEC"/>
    <w:rsid w:val="007D6787"/>
    <w:rsid w:val="00BA26CA"/>
    <w:rsid w:val="00D94071"/>
    <w:rsid w:val="00E16C20"/>
    <w:rsid w:val="00F31E80"/>
    <w:rsid w:val="00FB09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77FC6"/>
  <w15:chartTrackingRefBased/>
  <w15:docId w15:val="{FA6A752A-E7BB-4C13-B50C-C013056D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5</Pages>
  <Words>420</Words>
  <Characters>2398</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 Ghinelli</dc:creator>
  <cp:keywords/>
  <dc:description/>
  <cp:lastModifiedBy>Mattia Ghinelli</cp:lastModifiedBy>
  <cp:revision>10</cp:revision>
  <dcterms:created xsi:type="dcterms:W3CDTF">2020-09-03T07:36:00Z</dcterms:created>
  <dcterms:modified xsi:type="dcterms:W3CDTF">2020-09-03T09:46:00Z</dcterms:modified>
</cp:coreProperties>
</file>