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A2" w:rsidRDefault="00FA6462" w:rsidP="00795FA2">
      <w:pPr>
        <w:pStyle w:val="Default"/>
      </w:pPr>
      <w:r>
        <w:t>SCHEDA OPERA</w:t>
      </w:r>
    </w:p>
    <w:p w:rsidR="00FA6462" w:rsidRDefault="00FA6462" w:rsidP="00795FA2">
      <w:pPr>
        <w:pStyle w:val="Pa0"/>
        <w:rPr>
          <w:rStyle w:val="A0"/>
          <w:rFonts w:asciiTheme="minorHAnsi" w:hAnsiTheme="minorHAnsi"/>
          <w:b/>
          <w:sz w:val="24"/>
          <w:szCs w:val="24"/>
        </w:rPr>
      </w:pPr>
    </w:p>
    <w:p w:rsidR="00795FA2" w:rsidRPr="00FA6462" w:rsidRDefault="00795FA2" w:rsidP="00795FA2">
      <w:pPr>
        <w:pStyle w:val="Pa0"/>
        <w:rPr>
          <w:rStyle w:val="A0"/>
          <w:rFonts w:asciiTheme="minorHAnsi" w:hAnsiTheme="minorHAnsi"/>
          <w:b/>
          <w:sz w:val="24"/>
          <w:szCs w:val="24"/>
        </w:rPr>
      </w:pPr>
      <w:r w:rsidRPr="00FA6462">
        <w:rPr>
          <w:rStyle w:val="A0"/>
          <w:rFonts w:asciiTheme="minorHAnsi" w:hAnsiTheme="minorHAnsi"/>
          <w:b/>
          <w:sz w:val="24"/>
          <w:szCs w:val="24"/>
        </w:rPr>
        <w:t xml:space="preserve">MUSEO GUELFO 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  <w:r w:rsidRPr="00FA6462">
        <w:rPr>
          <w:rFonts w:asciiTheme="minorHAnsi" w:hAnsiTheme="minorHAnsi"/>
        </w:rPr>
        <w:t>Progetto di ristrutturazione di un edificio esistente e sua trasformazione in museo, progetto di allestimento.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  <w:r w:rsidRPr="00233421">
        <w:rPr>
          <w:rFonts w:asciiTheme="minorHAnsi" w:hAnsiTheme="minorHAnsi"/>
          <w:b/>
        </w:rPr>
        <w:t>Luogo:</w:t>
      </w:r>
      <w:r w:rsidRPr="00FA6462">
        <w:rPr>
          <w:rFonts w:asciiTheme="minorHAnsi" w:hAnsiTheme="minorHAnsi"/>
        </w:rPr>
        <w:t xml:space="preserve"> Fabriano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  <w:r w:rsidRPr="00233421">
        <w:rPr>
          <w:rFonts w:asciiTheme="minorHAnsi" w:hAnsiTheme="minorHAnsi"/>
          <w:b/>
        </w:rPr>
        <w:t>Progettista e direttore dei lavori:</w:t>
      </w:r>
      <w:r w:rsidRPr="00FA6462">
        <w:rPr>
          <w:rFonts w:asciiTheme="minorHAnsi" w:hAnsiTheme="minorHAnsi"/>
        </w:rPr>
        <w:t xml:space="preserve"> Lorenzo Rossi Architetti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  <w:r w:rsidRPr="00233421">
        <w:rPr>
          <w:rFonts w:asciiTheme="minorHAnsi" w:hAnsiTheme="minorHAnsi"/>
          <w:b/>
        </w:rPr>
        <w:t>Progettista allestimento:</w:t>
      </w:r>
      <w:r w:rsidRPr="00FA6462">
        <w:rPr>
          <w:rFonts w:asciiTheme="minorHAnsi" w:hAnsiTheme="minorHAnsi"/>
        </w:rPr>
        <w:t xml:space="preserve"> Lorenzo Rossi Architetti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  <w:r w:rsidRPr="00233421">
        <w:rPr>
          <w:rFonts w:asciiTheme="minorHAnsi" w:hAnsiTheme="minorHAnsi"/>
          <w:b/>
        </w:rPr>
        <w:t>Collaboratori:</w:t>
      </w:r>
      <w:r w:rsidRPr="00FA6462">
        <w:rPr>
          <w:rFonts w:asciiTheme="minorHAnsi" w:hAnsiTheme="minorHAnsi"/>
        </w:rPr>
        <w:t xml:space="preserve"> Arch. Ilaria Cocciu</w:t>
      </w:r>
      <w:r w:rsidR="00233421">
        <w:rPr>
          <w:rFonts w:asciiTheme="minorHAnsi" w:hAnsiTheme="minorHAnsi"/>
        </w:rPr>
        <w:t>, Arch. Sara Rossi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</w:p>
    <w:p w:rsidR="00795FA2" w:rsidRPr="00FA6462" w:rsidRDefault="00795FA2" w:rsidP="00795FA2">
      <w:pPr>
        <w:pStyle w:val="Pa0"/>
        <w:rPr>
          <w:rFonts w:asciiTheme="minorHAnsi" w:hAnsiTheme="minorHAnsi" w:cs="AkkuratLightProItalic"/>
          <w:i/>
          <w:color w:val="221E1F"/>
        </w:rPr>
      </w:pPr>
      <w:r w:rsidRPr="00233421">
        <w:rPr>
          <w:rStyle w:val="A1"/>
          <w:rFonts w:asciiTheme="minorHAnsi" w:hAnsiTheme="minorHAnsi"/>
          <w:b/>
          <w:i w:val="0"/>
          <w:sz w:val="24"/>
          <w:szCs w:val="24"/>
        </w:rPr>
        <w:t>Progetto Impianti: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 </w:t>
      </w:r>
      <w:proofErr w:type="spellStart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As-Built</w:t>
      </w:r>
      <w:proofErr w:type="spellEnd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 Service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</w:p>
    <w:p w:rsidR="00795FA2" w:rsidRPr="00FA6462" w:rsidRDefault="00795FA2" w:rsidP="00795FA2">
      <w:pPr>
        <w:pStyle w:val="Pa0"/>
        <w:rPr>
          <w:rStyle w:val="A1"/>
          <w:rFonts w:asciiTheme="minorHAnsi" w:hAnsiTheme="minorHAnsi" w:cs="AkkuratLightProItalic"/>
          <w:i w:val="0"/>
          <w:sz w:val="24"/>
          <w:szCs w:val="24"/>
        </w:rPr>
      </w:pPr>
      <w:r w:rsidRPr="00233421">
        <w:rPr>
          <w:rFonts w:asciiTheme="minorHAnsi" w:hAnsiTheme="minorHAnsi"/>
          <w:b/>
        </w:rPr>
        <w:t>Committente: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 Prof.ssa Marisa Bianchini </w:t>
      </w:r>
    </w:p>
    <w:p w:rsidR="00795FA2" w:rsidRPr="00FA6462" w:rsidRDefault="00795FA2" w:rsidP="00795FA2">
      <w:pPr>
        <w:pStyle w:val="Default"/>
      </w:pP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  <w:r w:rsidRPr="00233421">
        <w:rPr>
          <w:rFonts w:asciiTheme="minorHAnsi" w:hAnsiTheme="minorHAnsi"/>
          <w:b/>
        </w:rPr>
        <w:t>Anno redazione Progetto:</w:t>
      </w:r>
      <w:r w:rsidRPr="00FA6462">
        <w:rPr>
          <w:rFonts w:asciiTheme="minorHAnsi" w:hAnsiTheme="minorHAnsi"/>
        </w:rPr>
        <w:t xml:space="preserve"> 2017-2018 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  <w:r w:rsidRPr="00233421">
        <w:rPr>
          <w:rFonts w:asciiTheme="minorHAnsi" w:hAnsiTheme="minorHAnsi"/>
          <w:b/>
        </w:rPr>
        <w:t>Anno di realizzazione :</w:t>
      </w:r>
      <w:r w:rsidRPr="00FA6462">
        <w:rPr>
          <w:rFonts w:asciiTheme="minorHAnsi" w:hAnsiTheme="minorHAnsi"/>
        </w:rPr>
        <w:t xml:space="preserve"> 2018</w:t>
      </w:r>
    </w:p>
    <w:p w:rsidR="00795FA2" w:rsidRPr="00FA6462" w:rsidRDefault="00795FA2" w:rsidP="00795FA2">
      <w:pPr>
        <w:pStyle w:val="Default"/>
        <w:rPr>
          <w:rFonts w:asciiTheme="minorHAnsi" w:hAnsiTheme="minorHAnsi"/>
        </w:rPr>
      </w:pPr>
      <w:r w:rsidRPr="00FA6462">
        <w:rPr>
          <w:rFonts w:asciiTheme="minorHAnsi" w:hAnsiTheme="minorHAnsi"/>
        </w:rPr>
        <w:t xml:space="preserve"> </w:t>
      </w:r>
    </w:p>
    <w:p w:rsidR="00FA6462" w:rsidRPr="00233421" w:rsidRDefault="00FA6462" w:rsidP="00795FA2">
      <w:pPr>
        <w:pStyle w:val="Pa0"/>
        <w:rPr>
          <w:rFonts w:asciiTheme="minorHAnsi" w:hAnsiTheme="minorHAnsi" w:cs="AkkuratProItalic"/>
          <w:b/>
          <w:color w:val="221E1F"/>
        </w:rPr>
      </w:pPr>
      <w:r w:rsidRPr="00233421">
        <w:rPr>
          <w:rStyle w:val="A1"/>
          <w:rFonts w:asciiTheme="minorHAnsi" w:hAnsiTheme="minorHAnsi"/>
          <w:b/>
          <w:i w:val="0"/>
          <w:sz w:val="24"/>
          <w:szCs w:val="24"/>
        </w:rPr>
        <w:t>Impresa esecutrici:</w:t>
      </w:r>
      <w:r w:rsidRPr="00233421">
        <w:rPr>
          <w:rFonts w:asciiTheme="minorHAnsi" w:hAnsiTheme="minorHAnsi" w:cs="AkkuratProItalic"/>
          <w:b/>
          <w:color w:val="221E1F"/>
        </w:rPr>
        <w:t xml:space="preserve"> </w:t>
      </w:r>
    </w:p>
    <w:p w:rsidR="00795FA2" w:rsidRPr="00FA6462" w:rsidRDefault="00795FA2" w:rsidP="00795FA2">
      <w:pPr>
        <w:pStyle w:val="Pa0"/>
        <w:rPr>
          <w:rStyle w:val="A1"/>
          <w:rFonts w:asciiTheme="minorHAnsi" w:hAnsiTheme="minorHAnsi" w:cs="AkkuratLightProItalic"/>
          <w:i w:val="0"/>
          <w:sz w:val="24"/>
          <w:szCs w:val="24"/>
        </w:rPr>
      </w:pP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Cipriani Costruzioni s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r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l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.,</w:t>
      </w:r>
      <w:r w:rsidR="00FA6462"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 </w:t>
      </w:r>
      <w:proofErr w:type="spellStart"/>
      <w:r w:rsidR="00FA6462"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Esiglass</w:t>
      </w:r>
      <w:proofErr w:type="spellEnd"/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,</w:t>
      </w:r>
      <w:r w:rsidR="00233421">
        <w:rPr>
          <w:rFonts w:asciiTheme="minorHAnsi" w:hAnsiTheme="minorHAnsi" w:cs="AkkuratLightProItalic"/>
          <w:iCs/>
          <w:color w:val="221E1F"/>
        </w:rPr>
        <w:t xml:space="preserve"> </w:t>
      </w:r>
      <w:r w:rsidR="00FA6462"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A ferro e fuoco</w:t>
      </w:r>
      <w:r w:rsidR="00233421">
        <w:rPr>
          <w:rFonts w:asciiTheme="minorHAnsi" w:hAnsiTheme="minorHAnsi" w:cs="AkkuratLightProItalic"/>
          <w:iCs/>
          <w:color w:val="221E1F"/>
        </w:rPr>
        <w:t xml:space="preserve">, </w:t>
      </w:r>
      <w:proofErr w:type="spellStart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Tecnoimpianti</w:t>
      </w:r>
      <w:proofErr w:type="spellEnd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 s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r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l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="00FA6462" w:rsidRPr="00FA6462">
        <w:rPr>
          <w:rFonts w:asciiTheme="minorHAnsi" w:hAnsiTheme="minorHAnsi" w:cs="AkkuratLightProItalic"/>
          <w:color w:val="221E1F"/>
        </w:rPr>
        <w:t xml:space="preserve">, </w:t>
      </w:r>
      <w:proofErr w:type="spellStart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Ciemme</w:t>
      </w:r>
      <w:proofErr w:type="spellEnd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 Impianti </w:t>
      </w:r>
      <w:proofErr w:type="spellStart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s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a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s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proofErr w:type="spellEnd"/>
      <w:r w:rsidR="00FA6462"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,  MC2 s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="00FA6462"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r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="00FA6462"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l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="00233421">
        <w:rPr>
          <w:rFonts w:asciiTheme="minorHAnsi" w:hAnsiTheme="minorHAnsi" w:cs="AkkuratLightProItalic"/>
          <w:iCs/>
          <w:color w:val="221E1F"/>
        </w:rPr>
        <w:t xml:space="preserve">, 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Effettoluce S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p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A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</w:p>
    <w:p w:rsidR="00233421" w:rsidRPr="00233421" w:rsidRDefault="00FA6462" w:rsidP="00233421">
      <w:pPr>
        <w:pStyle w:val="Pa0"/>
        <w:rPr>
          <w:rStyle w:val="A1"/>
          <w:rFonts w:asciiTheme="minorHAnsi" w:hAnsiTheme="minorHAnsi" w:cs="AkkuratLightProItalic"/>
          <w:b/>
          <w:i w:val="0"/>
          <w:sz w:val="24"/>
          <w:szCs w:val="24"/>
        </w:rPr>
      </w:pPr>
      <w:r w:rsidRPr="00233421">
        <w:rPr>
          <w:rStyle w:val="A1"/>
          <w:rFonts w:asciiTheme="minorHAnsi" w:hAnsiTheme="minorHAnsi" w:cs="AkkuratLightProItalic"/>
          <w:b/>
          <w:i w:val="0"/>
          <w:sz w:val="24"/>
          <w:szCs w:val="24"/>
        </w:rPr>
        <w:t xml:space="preserve">Allestimento: </w:t>
      </w:r>
    </w:p>
    <w:p w:rsidR="00233421" w:rsidRPr="00FA6462" w:rsidRDefault="00233421" w:rsidP="00233421">
      <w:pPr>
        <w:pStyle w:val="Pa0"/>
        <w:rPr>
          <w:rFonts w:asciiTheme="minorHAnsi" w:hAnsiTheme="minorHAnsi" w:cs="AkkuratLightProItalic"/>
          <w:color w:val="221E1F"/>
        </w:rPr>
      </w:pP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Guidobaldi s</w:t>
      </w:r>
      <w:r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r</w:t>
      </w:r>
      <w:r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l</w:t>
      </w:r>
      <w:r>
        <w:rPr>
          <w:rStyle w:val="A1"/>
          <w:rFonts w:asciiTheme="minorHAnsi" w:hAnsiTheme="minorHAnsi" w:cs="AkkuratLightProItalic"/>
          <w:i w:val="0"/>
          <w:sz w:val="24"/>
          <w:szCs w:val="24"/>
        </w:rPr>
        <w:t>.,</w:t>
      </w:r>
      <w:r w:rsidRP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 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Laurenzi s</w:t>
      </w:r>
      <w:r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n</w:t>
      </w:r>
      <w:r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c</w:t>
      </w:r>
      <w:r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</w:p>
    <w:p w:rsidR="00FA6462" w:rsidRPr="00FA6462" w:rsidRDefault="00FA6462" w:rsidP="00795FA2">
      <w:pPr>
        <w:pStyle w:val="Pa0"/>
        <w:rPr>
          <w:rStyle w:val="A1"/>
          <w:rFonts w:asciiTheme="minorHAnsi" w:hAnsiTheme="minorHAnsi" w:cs="AkkuratLightProItalic"/>
          <w:i w:val="0"/>
          <w:sz w:val="24"/>
          <w:szCs w:val="24"/>
        </w:rPr>
      </w:pPr>
    </w:p>
    <w:p w:rsidR="00795FA2" w:rsidRPr="00233421" w:rsidRDefault="00795FA2" w:rsidP="00795FA2">
      <w:pPr>
        <w:pStyle w:val="Pa0"/>
        <w:rPr>
          <w:rFonts w:asciiTheme="minorHAnsi" w:hAnsiTheme="minorHAnsi" w:cs="AkkuratProItalic"/>
          <w:b/>
          <w:color w:val="221E1F"/>
        </w:rPr>
      </w:pPr>
      <w:r w:rsidRPr="00233421">
        <w:rPr>
          <w:rStyle w:val="A1"/>
          <w:rFonts w:asciiTheme="minorHAnsi" w:hAnsiTheme="minorHAnsi"/>
          <w:b/>
          <w:i w:val="0"/>
          <w:sz w:val="24"/>
          <w:szCs w:val="24"/>
        </w:rPr>
        <w:t>Fornitori</w:t>
      </w:r>
      <w:r w:rsidR="00FA6462" w:rsidRPr="00233421">
        <w:rPr>
          <w:rStyle w:val="A1"/>
          <w:rFonts w:asciiTheme="minorHAnsi" w:hAnsiTheme="minorHAnsi"/>
          <w:b/>
          <w:i w:val="0"/>
          <w:sz w:val="24"/>
          <w:szCs w:val="24"/>
        </w:rPr>
        <w:t>:</w:t>
      </w:r>
    </w:p>
    <w:p w:rsidR="00795FA2" w:rsidRDefault="00795FA2" w:rsidP="00795FA2">
      <w:pPr>
        <w:pStyle w:val="Pa0"/>
        <w:rPr>
          <w:rStyle w:val="A1"/>
          <w:rFonts w:asciiTheme="minorHAnsi" w:hAnsiTheme="minorHAnsi" w:cs="AkkuratLightProItalic"/>
          <w:i w:val="0"/>
          <w:sz w:val="24"/>
          <w:szCs w:val="24"/>
        </w:rPr>
      </w:pP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Gagliardini s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r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l</w:t>
      </w:r>
      <w:r w:rsidR="00233421">
        <w:rPr>
          <w:rStyle w:val="A1"/>
          <w:rFonts w:asciiTheme="minorHAnsi" w:hAnsiTheme="minorHAnsi" w:cs="AkkuratLightProItalic"/>
          <w:i w:val="0"/>
          <w:sz w:val="24"/>
          <w:szCs w:val="24"/>
        </w:rPr>
        <w:t>.,</w:t>
      </w:r>
      <w:r w:rsidR="00233421">
        <w:rPr>
          <w:rFonts w:asciiTheme="minorHAnsi" w:hAnsiTheme="minorHAnsi" w:cs="AkkuratLightProItalic"/>
          <w:color w:val="221E1F"/>
        </w:rPr>
        <w:t xml:space="preserve"> </w:t>
      </w: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Listone Giordano - </w:t>
      </w:r>
      <w:proofErr w:type="spellStart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Margaritelli</w:t>
      </w:r>
      <w:proofErr w:type="spellEnd"/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 xml:space="preserve"> SpA</w:t>
      </w:r>
    </w:p>
    <w:p w:rsidR="00233421" w:rsidRPr="00233421" w:rsidRDefault="00233421" w:rsidP="00233421">
      <w:pPr>
        <w:pStyle w:val="Default"/>
      </w:pPr>
    </w:p>
    <w:p w:rsidR="00233421" w:rsidRPr="00233421" w:rsidRDefault="00795FA2" w:rsidP="00795FA2">
      <w:pPr>
        <w:pStyle w:val="Pa0"/>
        <w:rPr>
          <w:rFonts w:asciiTheme="minorHAnsi" w:hAnsiTheme="minorHAnsi" w:cs="AkkuratProItalic"/>
          <w:b/>
          <w:color w:val="221E1F"/>
        </w:rPr>
      </w:pPr>
      <w:r w:rsidRPr="00233421">
        <w:rPr>
          <w:rStyle w:val="A1"/>
          <w:rFonts w:asciiTheme="minorHAnsi" w:hAnsiTheme="minorHAnsi"/>
          <w:b/>
          <w:i w:val="0"/>
          <w:sz w:val="24"/>
          <w:szCs w:val="24"/>
        </w:rPr>
        <w:t>Ufficio stampa</w:t>
      </w:r>
      <w:r w:rsidR="00FA6462" w:rsidRPr="00233421">
        <w:rPr>
          <w:rStyle w:val="A1"/>
          <w:rFonts w:asciiTheme="minorHAnsi" w:hAnsiTheme="minorHAnsi"/>
          <w:b/>
          <w:i w:val="0"/>
          <w:sz w:val="24"/>
          <w:szCs w:val="24"/>
        </w:rPr>
        <w:t>:</w:t>
      </w:r>
      <w:r w:rsidR="00FA6462" w:rsidRPr="00233421">
        <w:rPr>
          <w:rFonts w:asciiTheme="minorHAnsi" w:hAnsiTheme="minorHAnsi" w:cs="AkkuratProItalic"/>
          <w:b/>
          <w:color w:val="221E1F"/>
        </w:rPr>
        <w:t xml:space="preserve"> </w:t>
      </w:r>
    </w:p>
    <w:p w:rsidR="00795FA2" w:rsidRDefault="00795FA2" w:rsidP="00795FA2">
      <w:pPr>
        <w:pStyle w:val="Pa0"/>
        <w:rPr>
          <w:rStyle w:val="A1"/>
          <w:rFonts w:asciiTheme="minorHAnsi" w:hAnsiTheme="minorHAnsi" w:cs="AkkuratLightProItalic"/>
          <w:i w:val="0"/>
          <w:sz w:val="24"/>
          <w:szCs w:val="24"/>
        </w:rPr>
      </w:pP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Elisabetta Monti</w:t>
      </w:r>
    </w:p>
    <w:p w:rsidR="00233421" w:rsidRPr="00233421" w:rsidRDefault="00233421" w:rsidP="00233421">
      <w:pPr>
        <w:pStyle w:val="Default"/>
      </w:pPr>
    </w:p>
    <w:p w:rsidR="00233421" w:rsidRDefault="00795FA2" w:rsidP="00795FA2">
      <w:pPr>
        <w:pStyle w:val="Pa0"/>
        <w:rPr>
          <w:rStyle w:val="A1"/>
          <w:rFonts w:asciiTheme="minorHAnsi" w:hAnsiTheme="minorHAnsi" w:cs="AkkuratLightProItalic"/>
          <w:i w:val="0"/>
          <w:sz w:val="24"/>
          <w:szCs w:val="24"/>
        </w:rPr>
      </w:pPr>
      <w:r w:rsidRPr="00233421">
        <w:rPr>
          <w:rStyle w:val="A1"/>
          <w:rFonts w:asciiTheme="minorHAnsi" w:hAnsiTheme="minorHAnsi"/>
          <w:b/>
          <w:i w:val="0"/>
          <w:sz w:val="24"/>
          <w:szCs w:val="24"/>
        </w:rPr>
        <w:t>Foto</w:t>
      </w:r>
      <w:r w:rsidR="00FA6462" w:rsidRPr="00233421">
        <w:rPr>
          <w:rStyle w:val="A1"/>
          <w:rFonts w:asciiTheme="minorHAnsi" w:hAnsiTheme="minorHAnsi"/>
          <w:b/>
          <w:i w:val="0"/>
          <w:sz w:val="24"/>
          <w:szCs w:val="24"/>
        </w:rPr>
        <w:t>:</w:t>
      </w:r>
      <w:r w:rsidR="00FA6462">
        <w:rPr>
          <w:rStyle w:val="A1"/>
          <w:rFonts w:asciiTheme="minorHAnsi" w:hAnsiTheme="minorHAnsi"/>
          <w:i w:val="0"/>
          <w:sz w:val="24"/>
          <w:szCs w:val="24"/>
        </w:rPr>
        <w:t xml:space="preserve"> </w:t>
      </w:r>
    </w:p>
    <w:p w:rsidR="00795FA2" w:rsidRPr="00FA6462" w:rsidRDefault="00795FA2" w:rsidP="00795FA2">
      <w:pPr>
        <w:pStyle w:val="Pa0"/>
        <w:rPr>
          <w:rFonts w:asciiTheme="minorHAnsi" w:hAnsiTheme="minorHAnsi" w:cs="AkkuratProItalic"/>
          <w:color w:val="221E1F"/>
        </w:rPr>
      </w:pPr>
      <w:r w:rsidRPr="00FA6462">
        <w:rPr>
          <w:rStyle w:val="A1"/>
          <w:rFonts w:asciiTheme="minorHAnsi" w:hAnsiTheme="minorHAnsi" w:cs="AkkuratLightProItalic"/>
          <w:i w:val="0"/>
          <w:sz w:val="24"/>
          <w:szCs w:val="24"/>
        </w:rPr>
        <w:t>Alessandro Ciampi</w:t>
      </w:r>
    </w:p>
    <w:p w:rsidR="00DD61A5" w:rsidRDefault="00DD61A5" w:rsidP="00795FA2">
      <w:pPr>
        <w:rPr>
          <w:sz w:val="24"/>
          <w:szCs w:val="24"/>
        </w:rPr>
      </w:pPr>
    </w:p>
    <w:p w:rsidR="00FA6462" w:rsidRPr="00FA6462" w:rsidRDefault="00FA6462" w:rsidP="00795FA2">
      <w:pPr>
        <w:rPr>
          <w:sz w:val="24"/>
          <w:szCs w:val="24"/>
        </w:rPr>
      </w:pPr>
      <w:r>
        <w:rPr>
          <w:sz w:val="24"/>
          <w:szCs w:val="24"/>
        </w:rPr>
        <w:t xml:space="preserve">Dimensioni 200 m2 </w:t>
      </w:r>
    </w:p>
    <w:sectPr w:rsidR="00FA6462" w:rsidRPr="00FA6462" w:rsidSect="00DD6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uratProBold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AkkuratProItalic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AkkuratLightProItalic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795FA2"/>
    <w:rsid w:val="00233421"/>
    <w:rsid w:val="004D46EE"/>
    <w:rsid w:val="00795FA2"/>
    <w:rsid w:val="00DD61A5"/>
    <w:rsid w:val="00F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1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5FA2"/>
    <w:pPr>
      <w:autoSpaceDE w:val="0"/>
      <w:autoSpaceDN w:val="0"/>
      <w:adjustRightInd w:val="0"/>
      <w:spacing w:after="0" w:line="240" w:lineRule="auto"/>
    </w:pPr>
    <w:rPr>
      <w:rFonts w:ascii="AkkuratProBold" w:hAnsi="AkkuratProBold" w:cs="AkkuratPro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5FA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95FA2"/>
    <w:rPr>
      <w:rFonts w:cs="AkkuratProBold"/>
      <w:color w:val="221E1F"/>
      <w:sz w:val="114"/>
      <w:szCs w:val="114"/>
    </w:rPr>
  </w:style>
  <w:style w:type="character" w:customStyle="1" w:styleId="A1">
    <w:name w:val="A1"/>
    <w:uiPriority w:val="99"/>
    <w:rsid w:val="00795FA2"/>
    <w:rPr>
      <w:rFonts w:ascii="AkkuratProItalic" w:hAnsi="AkkuratProItalic" w:cs="AkkuratProItalic"/>
      <w:i/>
      <w:iCs/>
      <w:color w:val="221E1F"/>
      <w:sz w:val="100"/>
      <w:szCs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2018-12-20T15:56:00Z</dcterms:created>
  <dcterms:modified xsi:type="dcterms:W3CDTF">2018-12-21T08:59:00Z</dcterms:modified>
</cp:coreProperties>
</file>