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FB5517" w14:paraId="07E8B76E" w14:textId="77777777" w:rsidTr="00FB5517">
        <w:tc>
          <w:tcPr>
            <w:tcW w:w="2943" w:type="dxa"/>
          </w:tcPr>
          <w:p w14:paraId="1A0500F9" w14:textId="1773DBA5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Title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of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work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4D030522" w14:textId="56EFDB97" w:rsidR="00FB5517" w:rsidRPr="00FB5517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#revolucionenelpatio</w:t>
            </w:r>
            <w:r w:rsidR="006F7F5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B5517" w14:paraId="7DCD23B8" w14:textId="77777777" w:rsidTr="00FB5517">
        <w:tc>
          <w:tcPr>
            <w:tcW w:w="2943" w:type="dxa"/>
          </w:tcPr>
          <w:p w14:paraId="05D1B4C8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14:paraId="59110A83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1ª FASE DE OBRA DE MEJORA EN LOS PATIOS DE LA FACULTAD DE BELLAS ARTES DE LA UNIVERSIDAD DE MÁLAGA.</w:t>
            </w:r>
          </w:p>
        </w:tc>
      </w:tr>
      <w:tr w:rsidR="00FB5517" w14:paraId="08E6CF87" w14:textId="77777777" w:rsidTr="00FB5517">
        <w:tc>
          <w:tcPr>
            <w:tcW w:w="2943" w:type="dxa"/>
          </w:tcPr>
          <w:p w14:paraId="41E04BC5" w14:textId="24426C08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Authors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and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construction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managers</w:t>
            </w:r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54C79D35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="Swis721 Blk BT" w:hAnsi="Swis721 Blk BT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DJ</w:t>
            </w: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arquitectura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/</w:t>
            </w:r>
            <w:r w:rsidRPr="003F1FF4">
              <w:rPr>
                <w:rFonts w:asciiTheme="majorHAnsi" w:hAnsiTheme="majorHAnsi" w:cs="Arial"/>
                <w:b/>
                <w:bCs/>
                <w:color w:val="202122"/>
                <w:sz w:val="18"/>
                <w:szCs w:val="18"/>
                <w:shd w:val="clear" w:color="auto" w:fill="FFFFFF"/>
              </w:rPr>
              <w:t>Diego Jiménez López - Juana Sánchez Gómez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FB5517" w14:paraId="7EFB03B2" w14:textId="77777777" w:rsidTr="00FB5517">
        <w:tc>
          <w:tcPr>
            <w:tcW w:w="2943" w:type="dxa"/>
          </w:tcPr>
          <w:p w14:paraId="19B41648" w14:textId="3D1EB568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Collaborate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2CC79063" w14:textId="77777777"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Jorge Barrios Corpa /ingeniero de caminos/</w:t>
            </w:r>
          </w:p>
        </w:tc>
      </w:tr>
      <w:tr w:rsidR="00FB5517" w14:paraId="133D34FD" w14:textId="77777777" w:rsidTr="00FB5517">
        <w:tc>
          <w:tcPr>
            <w:tcW w:w="2943" w:type="dxa"/>
          </w:tcPr>
          <w:p w14:paraId="7EC9CCC8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14:paraId="1EC1FE15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Jorge Salguero Ropero /arquitecto/</w:t>
            </w:r>
          </w:p>
        </w:tc>
      </w:tr>
      <w:tr w:rsidR="00FB5517" w14:paraId="20F86A56" w14:textId="77777777" w:rsidTr="00FB5517">
        <w:tc>
          <w:tcPr>
            <w:tcW w:w="2943" w:type="dxa"/>
          </w:tcPr>
          <w:p w14:paraId="2E267AB8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14:paraId="153EB026" w14:textId="77777777"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Graziano Camelia /arquitecto/</w:t>
            </w:r>
          </w:p>
        </w:tc>
      </w:tr>
      <w:tr w:rsidR="00FB5517" w14:paraId="46C32F22" w14:textId="77777777" w:rsidTr="00FB5517">
        <w:tc>
          <w:tcPr>
            <w:tcW w:w="2943" w:type="dxa"/>
          </w:tcPr>
          <w:p w14:paraId="7514387C" w14:textId="11D20DD2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Location</w:t>
            </w:r>
            <w:proofErr w:type="spellEnd"/>
            <w:r w:rsidR="00FB5517"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23C7E5AF" w14:textId="77777777"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Patio de la </w:t>
            </w: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Facultad de Bellas Artes, 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Campus El Ejido, </w:t>
            </w: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Málaga</w:t>
            </w:r>
          </w:p>
        </w:tc>
      </w:tr>
      <w:tr w:rsidR="00FB5517" w14:paraId="78256815" w14:textId="77777777" w:rsidTr="00FB5517">
        <w:tc>
          <w:tcPr>
            <w:tcW w:w="2943" w:type="dxa"/>
          </w:tcPr>
          <w:p w14:paraId="48F40CE8" w14:textId="766A2E1B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Promoter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55A00D27" w14:textId="77777777" w:rsidR="00FB5517" w:rsidRPr="00FB5517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Universidad de Málaga</w:t>
            </w:r>
          </w:p>
        </w:tc>
      </w:tr>
      <w:tr w:rsidR="00FB5517" w14:paraId="348A8A9A" w14:textId="77777777" w:rsidTr="003F1FF4">
        <w:tc>
          <w:tcPr>
            <w:tcW w:w="2943" w:type="dxa"/>
          </w:tcPr>
          <w:p w14:paraId="4E16E271" w14:textId="6479F4ED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Builder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5EF9E9C8" w14:textId="77777777" w:rsidR="00FB5517" w:rsidRPr="003F1FF4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C. </w:t>
            </w:r>
            <w:proofErr w:type="spellStart"/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Lasor</w:t>
            </w:r>
            <w:proofErr w:type="spellEnd"/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, s.l.</w:t>
            </w:r>
          </w:p>
        </w:tc>
      </w:tr>
      <w:tr w:rsidR="00FB5517" w14:paraId="44EDACC9" w14:textId="77777777" w:rsidTr="003F1FF4">
        <w:tc>
          <w:tcPr>
            <w:tcW w:w="2943" w:type="dxa"/>
          </w:tcPr>
          <w:p w14:paraId="41F413D5" w14:textId="74EA4561" w:rsidR="00FB5517" w:rsidRDefault="0090279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Start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date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of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work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4BA99CB5" w14:textId="77777777" w:rsidR="00FB5517" w:rsidRPr="003F1FF4" w:rsidRDefault="003F1FF4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Julio de 2019</w:t>
            </w:r>
          </w:p>
        </w:tc>
      </w:tr>
      <w:tr w:rsidR="00FB5517" w14:paraId="31164B1C" w14:textId="77777777" w:rsidTr="003F1FF4">
        <w:tc>
          <w:tcPr>
            <w:tcW w:w="2943" w:type="dxa"/>
          </w:tcPr>
          <w:p w14:paraId="6D0A7D79" w14:textId="3EF3B84B" w:rsidR="00FB5517" w:rsidRDefault="0090279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End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date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of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work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467C7EB9" w14:textId="77777777" w:rsidR="00FB5517" w:rsidRPr="003F1FF4" w:rsidRDefault="002D0EB6" w:rsidP="002D0EB6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03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diciembre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de 2020</w:t>
            </w:r>
          </w:p>
        </w:tc>
      </w:tr>
      <w:tr w:rsidR="00FB5517" w14:paraId="50A0131F" w14:textId="77777777" w:rsidTr="003F1FF4">
        <w:tc>
          <w:tcPr>
            <w:tcW w:w="2943" w:type="dxa"/>
          </w:tcPr>
          <w:p w14:paraId="3F4C4B16" w14:textId="5BCE9CB0" w:rsidR="00FB5517" w:rsidRDefault="0090279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Builded</w:t>
            </w:r>
            <w:proofErr w:type="spellEnd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surface</w:t>
            </w:r>
            <w:proofErr w:type="spellEnd"/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6CE963A1" w14:textId="77777777" w:rsidR="00FB5517" w:rsidRDefault="003F1FF4" w:rsidP="00C9208C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570,85m2 de patio y </w:t>
            </w: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371,80m2 de </w:t>
            </w:r>
            <w:r w:rsidR="00C9208C" w:rsidRPr="00C9208C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tribuna plegada</w:t>
            </w:r>
          </w:p>
        </w:tc>
      </w:tr>
      <w:tr w:rsidR="00FB5517" w14:paraId="6210B178" w14:textId="77777777" w:rsidTr="003F1FF4">
        <w:tc>
          <w:tcPr>
            <w:tcW w:w="2943" w:type="dxa"/>
          </w:tcPr>
          <w:p w14:paraId="280A5B03" w14:textId="3687B271" w:rsidR="003F1FF4" w:rsidRDefault="00902797" w:rsidP="003F1FF4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90279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Budget</w:t>
            </w:r>
            <w:r w:rsidR="00FB5517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30525842" w14:textId="77777777" w:rsidR="00FB5517" w:rsidRDefault="003F1FF4" w:rsidP="003F1FF4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420.547,25€</w:t>
            </w:r>
          </w:p>
        </w:tc>
      </w:tr>
      <w:tr w:rsidR="00FB5517" w14:paraId="3684E4EC" w14:textId="77777777" w:rsidTr="003F1FF4">
        <w:tc>
          <w:tcPr>
            <w:tcW w:w="2943" w:type="dxa"/>
          </w:tcPr>
          <w:p w14:paraId="35752C19" w14:textId="25BCB409" w:rsidR="00FB5517" w:rsidRDefault="0090279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Photographies</w:t>
            </w:r>
            <w:proofErr w:type="spellEnd"/>
            <w:r w:rsid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14:paraId="6B299D50" w14:textId="77777777" w:rsidR="00FB5517" w:rsidRDefault="00BA5A4B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Jesus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Granada, </w:t>
            </w:r>
            <w:r w:rsidR="003F1FF4"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Nicolás Díaz 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y DJarquitectura</w:t>
            </w:r>
          </w:p>
        </w:tc>
      </w:tr>
    </w:tbl>
    <w:p w14:paraId="234F0A14" w14:textId="77777777" w:rsidR="008357AE" w:rsidRDefault="008357AE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</w:p>
    <w:p w14:paraId="6D30730C" w14:textId="57FA969E" w:rsidR="001C5FD6" w:rsidRPr="001C5FD6" w:rsidRDefault="001C5FD6" w:rsidP="001C5FD6">
      <w:pPr>
        <w:jc w:val="both"/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</w:pP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There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is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a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constant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in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academic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: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their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continuous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expansion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, at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expense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of</w:t>
      </w:r>
      <w:proofErr w:type="spellEnd"/>
      <w:r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their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initial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qualities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which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leads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deform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their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nature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in a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confusion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architectures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difficult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articulate</w:t>
      </w:r>
      <w:proofErr w:type="spellEnd"/>
      <w:r w:rsidRPr="001C5FD6">
        <w:rPr>
          <w:rFonts w:asciiTheme="majorHAnsi" w:hAnsiTheme="majorHAnsi" w:cs="Arial"/>
          <w:b/>
          <w:bCs/>
          <w:color w:val="202122"/>
          <w:sz w:val="20"/>
          <w:szCs w:val="20"/>
          <w:shd w:val="clear" w:color="auto" w:fill="FFFFFF"/>
        </w:rPr>
        <w:t>.</w:t>
      </w:r>
    </w:p>
    <w:p w14:paraId="76BA8612" w14:textId="2E36C44A" w:rsidR="001C5FD6" w:rsidRPr="001C5FD6" w:rsidRDefault="001C5FD6" w:rsidP="001C5FD6">
      <w:pPr>
        <w:jc w:val="both"/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</w:pPr>
      <w:proofErr w:type="spellStart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Faculty</w:t>
      </w:r>
      <w:proofErr w:type="spellEnd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Fine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Arts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decides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occupy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old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University's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engineering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school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made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up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three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disparate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from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different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periods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each</w:t>
      </w:r>
      <w:proofErr w:type="spellEnd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them</w:t>
      </w:r>
      <w:proofErr w:type="spellEnd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</w:t>
      </w:r>
      <w:proofErr w:type="spellEnd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free and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autonomous</w:t>
      </w:r>
      <w:proofErr w:type="spellEnd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design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which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have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generated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organization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voids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occupied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roofs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facilities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,</w:t>
      </w:r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offering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desolate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appearance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. In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contrast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there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intense use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students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which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due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decadent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 w:rsidRP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semblance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sign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inspiration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creativity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.</w:t>
      </w:r>
    </w:p>
    <w:p w14:paraId="6CB66456" w14:textId="0CA7D0CA" w:rsidR="001C5FD6" w:rsidRPr="001C5FD6" w:rsidRDefault="001C5FD6" w:rsidP="001C5FD6">
      <w:pPr>
        <w:jc w:val="both"/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</w:pP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commission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consists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eliminating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existing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structures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renovating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facilities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preparing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them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adequate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use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reference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place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acts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artistic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presentations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these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requirements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add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condition</w:t>
      </w:r>
      <w:proofErr w:type="spellEnd"/>
      <w:r w:rsidR="0064082C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must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connect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different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facilitating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their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relationship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accessibility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evacuation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.</w:t>
      </w:r>
    </w:p>
    <w:p w14:paraId="2C342490" w14:textId="77777777" w:rsidR="001C5FD6" w:rsidRPr="001C5FD6" w:rsidRDefault="001C5FD6" w:rsidP="001C5FD6">
      <w:pPr>
        <w:jc w:val="both"/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</w:pP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existing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floor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replaced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new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one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resolves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accessibility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recovers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original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levels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accesses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.</w:t>
      </w:r>
    </w:p>
    <w:p w14:paraId="676B82C0" w14:textId="77777777" w:rsidR="001C5FD6" w:rsidRPr="001C5FD6" w:rsidRDefault="001C5FD6" w:rsidP="001C5FD6">
      <w:pPr>
        <w:jc w:val="both"/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</w:pPr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A concrete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structure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embedded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in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one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courtyards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simple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rhetoric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complex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technology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a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floor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curls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upwards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looking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different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levels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;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some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platforms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stairs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variable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widths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allow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extend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use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classrooms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outside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.</w:t>
      </w:r>
    </w:p>
    <w:p w14:paraId="61B57661" w14:textId="28CE4B67" w:rsidR="002C69CF" w:rsidRPr="001C5FD6" w:rsidRDefault="001C5FD6" w:rsidP="001C5FD6">
      <w:pPr>
        <w:jc w:val="both"/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</w:pP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An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architecture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only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bone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without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muscles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or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skin.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floats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from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its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perimeter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releasing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ground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two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walls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that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are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attached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to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buildings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creating</w:t>
      </w:r>
      <w:proofErr w:type="spellEnd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</w:t>
      </w:r>
      <w:proofErr w:type="spellStart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whole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a new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identity</w:t>
      </w:r>
      <w:proofErr w:type="spellEnd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for</w:t>
      </w:r>
      <w:proofErr w:type="spellEnd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this</w:t>
      </w:r>
      <w:proofErr w:type="spellEnd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902797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courtyard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transmuting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the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existing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gaps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with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another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language</w:t>
      </w:r>
      <w:proofErr w:type="spellEnd"/>
      <w:r w:rsidRPr="001C5FD6">
        <w:rPr>
          <w:rFonts w:asciiTheme="majorHAnsi" w:hAnsiTheme="majorHAnsi" w:cs="Arial"/>
          <w:color w:val="202122"/>
          <w:sz w:val="20"/>
          <w:szCs w:val="20"/>
          <w:shd w:val="clear" w:color="auto" w:fill="FFFFFF"/>
        </w:rPr>
        <w:t>.</w:t>
      </w:r>
    </w:p>
    <w:sectPr w:rsidR="002C69CF" w:rsidRPr="001C5FD6" w:rsidSect="008A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DB"/>
    <w:rsid w:val="00002FC6"/>
    <w:rsid w:val="000521FD"/>
    <w:rsid w:val="000675C0"/>
    <w:rsid w:val="000A07F8"/>
    <w:rsid w:val="000C6421"/>
    <w:rsid w:val="00152A07"/>
    <w:rsid w:val="0016798E"/>
    <w:rsid w:val="00187613"/>
    <w:rsid w:val="001C5FD6"/>
    <w:rsid w:val="002467F8"/>
    <w:rsid w:val="002C69CF"/>
    <w:rsid w:val="002C7675"/>
    <w:rsid w:val="002D0EB6"/>
    <w:rsid w:val="003F1FF4"/>
    <w:rsid w:val="004125EB"/>
    <w:rsid w:val="0059717C"/>
    <w:rsid w:val="005E59EC"/>
    <w:rsid w:val="006063D8"/>
    <w:rsid w:val="0064082C"/>
    <w:rsid w:val="006467BD"/>
    <w:rsid w:val="00662D8B"/>
    <w:rsid w:val="00672D8F"/>
    <w:rsid w:val="006B4341"/>
    <w:rsid w:val="006F7F54"/>
    <w:rsid w:val="00752165"/>
    <w:rsid w:val="007C1AC1"/>
    <w:rsid w:val="00831752"/>
    <w:rsid w:val="008357AE"/>
    <w:rsid w:val="0086540F"/>
    <w:rsid w:val="008761FB"/>
    <w:rsid w:val="008A7F08"/>
    <w:rsid w:val="008B0275"/>
    <w:rsid w:val="008C03D6"/>
    <w:rsid w:val="008E5C3E"/>
    <w:rsid w:val="00902797"/>
    <w:rsid w:val="009079BB"/>
    <w:rsid w:val="00960417"/>
    <w:rsid w:val="009C1B88"/>
    <w:rsid w:val="00A64C2B"/>
    <w:rsid w:val="00BA5A4B"/>
    <w:rsid w:val="00BC0FBA"/>
    <w:rsid w:val="00C9208C"/>
    <w:rsid w:val="00CC6EBA"/>
    <w:rsid w:val="00CD6FA9"/>
    <w:rsid w:val="00D12537"/>
    <w:rsid w:val="00DC48DB"/>
    <w:rsid w:val="00EF0648"/>
    <w:rsid w:val="00FB5517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701F"/>
  <w15:docId w15:val="{7C39A608-312F-42EA-BF51-D90FD03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48D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6</cp:revision>
  <dcterms:created xsi:type="dcterms:W3CDTF">2021-02-22T19:05:00Z</dcterms:created>
  <dcterms:modified xsi:type="dcterms:W3CDTF">2021-02-24T12:27:00Z</dcterms:modified>
</cp:coreProperties>
</file>