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FA" w:rsidRPr="006103F9" w:rsidRDefault="00C620FA" w:rsidP="00C620FA">
      <w:pPr>
        <w:spacing w:after="0" w:line="360" w:lineRule="auto"/>
        <w:jc w:val="both"/>
        <w:rPr>
          <w:rFonts w:ascii="Arial" w:hAnsi="Arial" w:cs="Arial"/>
        </w:rPr>
      </w:pPr>
      <w:r w:rsidRPr="006103F9">
        <w:rPr>
          <w:rFonts w:ascii="Arial" w:hAnsi="Arial" w:cs="Arial"/>
        </w:rPr>
        <w:t>Il progetto per il nuovo stabilimento Noberasco a Carcare in Valle Bormida, si estende su una vasta superficie di terreno totalmente libera ai margini del costruito della cittadina Calasanziana, sul limitare dei bellissimi boschi dei Monti del Melogno e di San Giovanni che sorvegliano dall’alto l’intero Polo Industriale.</w:t>
      </w:r>
    </w:p>
    <w:p w:rsidR="00C620FA" w:rsidRPr="006103F9" w:rsidRDefault="00C620FA" w:rsidP="00C620FA">
      <w:pPr>
        <w:spacing w:after="0" w:line="360" w:lineRule="auto"/>
        <w:jc w:val="both"/>
        <w:rPr>
          <w:rFonts w:ascii="Arial" w:hAnsi="Arial" w:cs="Arial"/>
        </w:rPr>
      </w:pPr>
      <w:r w:rsidRPr="006103F9">
        <w:rPr>
          <w:rFonts w:ascii="Arial" w:hAnsi="Arial" w:cs="Arial"/>
        </w:rPr>
        <w:t>L’area è lambita a valle, nelle immediate vicinanze, dall’Autostrada che proviene da Torino e conduce a Savona e a monte, più in lontananza, da quella che collega Savona a Torino: segni forti nel paesaggio e connotativi dello skyline nella sua dimensione ambientale.</w:t>
      </w:r>
    </w:p>
    <w:p w:rsidR="00C620FA" w:rsidRPr="006103F9" w:rsidRDefault="00C620FA" w:rsidP="00C620FA">
      <w:pPr>
        <w:spacing w:after="0" w:line="360" w:lineRule="auto"/>
        <w:jc w:val="both"/>
        <w:rPr>
          <w:rFonts w:ascii="Arial" w:hAnsi="Arial" w:cs="Arial"/>
        </w:rPr>
      </w:pPr>
      <w:r w:rsidRPr="006103F9">
        <w:rPr>
          <w:rFonts w:ascii="Arial" w:hAnsi="Arial" w:cs="Arial"/>
        </w:rPr>
        <w:t>Una nuova viabilità tangenziale di recente costruzione consente il collegamento diretto dell’uscita Autostradale di Altare con la Factory, per le vetture ed i mezzi pesanti, senza creare disturbo alla rete viaria esistente né ai centri urbani dalla vallata.</w:t>
      </w:r>
    </w:p>
    <w:p w:rsidR="00C620FA" w:rsidRPr="006103F9" w:rsidRDefault="00C620FA" w:rsidP="00C620FA">
      <w:pPr>
        <w:spacing w:after="0" w:line="360" w:lineRule="auto"/>
        <w:jc w:val="both"/>
        <w:rPr>
          <w:rFonts w:ascii="Arial" w:hAnsi="Arial" w:cs="Arial"/>
        </w:rPr>
      </w:pPr>
      <w:r w:rsidRPr="006103F9">
        <w:rPr>
          <w:rFonts w:ascii="Arial" w:hAnsi="Arial" w:cs="Arial"/>
        </w:rPr>
        <w:t>Una scelta precisa quella di insediarsi in un contesto fortemente naturale in linea con la 'Filosofia Green' che connota fortemente il Gruppo alimentare Ligure leader in Italia per la produzione e trattamento della frutta secca.</w:t>
      </w:r>
    </w:p>
    <w:p w:rsidR="00C620FA" w:rsidRDefault="00C620FA" w:rsidP="00C620FA">
      <w:pPr>
        <w:spacing w:after="0" w:line="360" w:lineRule="auto"/>
        <w:jc w:val="both"/>
        <w:rPr>
          <w:rFonts w:ascii="Arial" w:hAnsi="Arial" w:cs="Arial"/>
        </w:rPr>
      </w:pPr>
      <w:r w:rsidRPr="006103F9">
        <w:rPr>
          <w:rFonts w:ascii="Arial" w:hAnsi="Arial" w:cs="Arial"/>
        </w:rPr>
        <w:t>L'obiettivo fondativo è stato dunque quello di costituire una dimensione industriale e sociale assai efficiente, preservando l'ecosistema e i cicli biologici della natura.</w:t>
      </w:r>
    </w:p>
    <w:p w:rsidR="00C620FA" w:rsidRPr="005209B1" w:rsidRDefault="00C620FA" w:rsidP="00C620FA">
      <w:pPr>
        <w:spacing w:after="0" w:line="360" w:lineRule="auto"/>
        <w:jc w:val="both"/>
        <w:rPr>
          <w:rFonts w:ascii="Arial" w:hAnsi="Arial" w:cs="Arial"/>
        </w:rPr>
      </w:pPr>
      <w:r w:rsidRPr="005209B1">
        <w:rPr>
          <w:rFonts w:ascii="Arial" w:hAnsi="Arial" w:cs="Arial"/>
        </w:rPr>
        <w:t xml:space="preserve">Lo stabilimento si sviluppa su una lunghezza di </w:t>
      </w:r>
      <w:smartTag w:uri="urn:schemas-microsoft-com:office:smarttags" w:element="metricconverter">
        <w:smartTagPr>
          <w:attr w:name="ProductID" w:val="300 metri"/>
        </w:smartTagPr>
        <w:r w:rsidRPr="005209B1">
          <w:rPr>
            <w:rFonts w:ascii="Arial" w:hAnsi="Arial" w:cs="Arial"/>
          </w:rPr>
          <w:t>300 metri</w:t>
        </w:r>
      </w:smartTag>
      <w:r w:rsidRPr="005209B1">
        <w:rPr>
          <w:rFonts w:ascii="Arial" w:hAnsi="Arial" w:cs="Arial"/>
        </w:rPr>
        <w:t xml:space="preserve"> per una larghezza di </w:t>
      </w:r>
      <w:smartTag w:uri="urn:schemas-microsoft-com:office:smarttags" w:element="metricconverter">
        <w:smartTagPr>
          <w:attr w:name="ProductID" w:val="60 metri"/>
        </w:smartTagPr>
        <w:r w:rsidRPr="005209B1">
          <w:rPr>
            <w:rFonts w:ascii="Arial" w:hAnsi="Arial" w:cs="Arial"/>
          </w:rPr>
          <w:t>60 metri</w:t>
        </w:r>
      </w:smartTag>
      <w:r w:rsidRPr="005209B1">
        <w:rPr>
          <w:rFonts w:ascii="Arial" w:hAnsi="Arial" w:cs="Arial"/>
        </w:rPr>
        <w:t xml:space="preserve"> ed una altezza costante di </w:t>
      </w:r>
      <w:smartTag w:uri="urn:schemas-microsoft-com:office:smarttags" w:element="metricconverter">
        <w:smartTagPr>
          <w:attr w:name="ProductID" w:val="12 metri"/>
        </w:smartTagPr>
        <w:r w:rsidRPr="005209B1">
          <w:rPr>
            <w:rFonts w:ascii="Arial" w:hAnsi="Arial" w:cs="Arial"/>
          </w:rPr>
          <w:t>12 metri</w:t>
        </w:r>
      </w:smartTag>
      <w:r w:rsidRPr="005209B1">
        <w:rPr>
          <w:rFonts w:ascii="Arial" w:hAnsi="Arial" w:cs="Arial"/>
        </w:rPr>
        <w:t>, dimensioni ottimali per consentire la corretta sequenza delle varie fasi operative di lavorazione dei prodotti, l’immagazzinamento, la conservazione e la spedizione.</w:t>
      </w:r>
    </w:p>
    <w:p w:rsidR="00C620FA" w:rsidRPr="005209B1" w:rsidRDefault="00C620FA" w:rsidP="00C620FA">
      <w:pPr>
        <w:spacing w:after="0" w:line="360" w:lineRule="auto"/>
        <w:jc w:val="both"/>
        <w:rPr>
          <w:rFonts w:ascii="Arial" w:hAnsi="Arial" w:cs="Arial"/>
        </w:rPr>
      </w:pPr>
      <w:r w:rsidRPr="005209B1">
        <w:rPr>
          <w:rFonts w:ascii="Arial" w:hAnsi="Arial" w:cs="Arial"/>
        </w:rPr>
        <w:t>All’estremità nord, il lato prospiciente il contesto urbano di Carcare, è stato collocato il Corpo Uffici sviluppato su tre livelli per una superficie utile di circa 3.500 metri quadrati.</w:t>
      </w:r>
    </w:p>
    <w:p w:rsidR="00C620FA" w:rsidRPr="008B24FB" w:rsidRDefault="00C620FA" w:rsidP="00C620FA">
      <w:pPr>
        <w:spacing w:after="0" w:line="360" w:lineRule="auto"/>
        <w:rPr>
          <w:rFonts w:ascii="Arial" w:eastAsia="Times New Roman" w:hAnsi="Arial" w:cs="Arial"/>
          <w:color w:val="808080"/>
          <w:lang w:eastAsia="it-IT"/>
        </w:rPr>
      </w:pPr>
    </w:p>
    <w:p w:rsidR="0066234E" w:rsidRDefault="0066234E"/>
    <w:sectPr w:rsidR="0066234E" w:rsidSect="0066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20FA"/>
    <w:rsid w:val="0066234E"/>
    <w:rsid w:val="00C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0F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2020-07-15T09:34:00Z</dcterms:created>
  <dcterms:modified xsi:type="dcterms:W3CDTF">2020-07-15T09:36:00Z</dcterms:modified>
</cp:coreProperties>
</file>