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D5" w:rsidRDefault="006E7E6C" w:rsidP="00005E35">
      <w:pPr>
        <w:spacing w:after="0" w:line="240" w:lineRule="auto"/>
        <w:jc w:val="center"/>
        <w:rPr>
          <w:rFonts w:ascii="Arial" w:hAnsi="Arial" w:cs="Arial"/>
          <w:b/>
        </w:rPr>
      </w:pPr>
      <w:bookmarkStart w:id="0" w:name="_GoBack"/>
      <w:bookmarkEnd w:id="0"/>
      <w:r w:rsidRPr="00540E5A">
        <w:rPr>
          <w:rFonts w:ascii="Arial" w:hAnsi="Arial" w:cs="Arial"/>
          <w:b/>
        </w:rPr>
        <w:t xml:space="preserve">Relazione descrittiva per la fattibilità </w:t>
      </w:r>
    </w:p>
    <w:p w:rsidR="00C47BB2" w:rsidRPr="00540E5A" w:rsidRDefault="006E7E6C" w:rsidP="00107ED5">
      <w:pPr>
        <w:spacing w:after="0" w:line="240" w:lineRule="auto"/>
        <w:jc w:val="center"/>
        <w:rPr>
          <w:rFonts w:ascii="Arial" w:hAnsi="Arial" w:cs="Arial"/>
          <w:b/>
        </w:rPr>
      </w:pPr>
      <w:r w:rsidRPr="00540E5A">
        <w:rPr>
          <w:rFonts w:ascii="Arial" w:hAnsi="Arial" w:cs="Arial"/>
          <w:b/>
        </w:rPr>
        <w:t>tecnico-economica della proposta ideativa</w:t>
      </w:r>
    </w:p>
    <w:p w:rsidR="006E7E6C" w:rsidRDefault="00ED2388" w:rsidP="005E5D7F">
      <w:pPr>
        <w:spacing w:after="0" w:line="240" w:lineRule="auto"/>
        <w:jc w:val="both"/>
        <w:rPr>
          <w:rFonts w:ascii="Arial" w:hAnsi="Arial" w:cs="Arial"/>
        </w:rPr>
      </w:pPr>
      <w:r>
        <w:rPr>
          <w:rFonts w:ascii="Arial" w:hAnsi="Arial" w:cs="Arial"/>
        </w:rPr>
        <w:t xml:space="preserve">La relazione </w:t>
      </w:r>
      <w:r w:rsidR="00D60CD2">
        <w:rPr>
          <w:rFonts w:ascii="Arial" w:hAnsi="Arial" w:cs="Arial"/>
        </w:rPr>
        <w:t xml:space="preserve">inerente </w:t>
      </w:r>
      <w:r>
        <w:rPr>
          <w:rFonts w:ascii="Arial" w:hAnsi="Arial" w:cs="Arial"/>
        </w:rPr>
        <w:t xml:space="preserve">la fattibilità per esigenze di sintesi viene suddivisa in </w:t>
      </w:r>
      <w:r w:rsidR="00D60CD2">
        <w:rPr>
          <w:rFonts w:ascii="Arial" w:hAnsi="Arial" w:cs="Arial"/>
        </w:rPr>
        <w:t xml:space="preserve">paragrafi in cui vengono descritti i temi, i materiali, le tecnologie utilizzate, ciò anche in considerazione dell’impatto di natura economica con ovvie ricadute </w:t>
      </w:r>
      <w:r w:rsidR="00540E5A">
        <w:rPr>
          <w:rFonts w:ascii="Arial" w:hAnsi="Arial" w:cs="Arial"/>
        </w:rPr>
        <w:t xml:space="preserve">relativamente alla </w:t>
      </w:r>
      <w:r w:rsidR="00D60CD2">
        <w:rPr>
          <w:rFonts w:ascii="Arial" w:hAnsi="Arial" w:cs="Arial"/>
        </w:rPr>
        <w:t>fattibilità delle opere.</w:t>
      </w:r>
    </w:p>
    <w:p w:rsidR="005E5D7F" w:rsidRDefault="005E5D7F" w:rsidP="005E5D7F">
      <w:pPr>
        <w:spacing w:after="0" w:line="240" w:lineRule="auto"/>
        <w:jc w:val="both"/>
        <w:rPr>
          <w:rFonts w:ascii="Arial" w:hAnsi="Arial" w:cs="Arial"/>
        </w:rPr>
      </w:pPr>
    </w:p>
    <w:p w:rsidR="00D60CD2" w:rsidRPr="00480E62" w:rsidRDefault="00D60CD2" w:rsidP="00480E62">
      <w:pPr>
        <w:pStyle w:val="Titolo3"/>
      </w:pPr>
      <w:r w:rsidRPr="00480E62">
        <w:t>Scelte progettuali</w:t>
      </w:r>
    </w:p>
    <w:p w:rsidR="00540E5A" w:rsidRDefault="00540E5A" w:rsidP="005E5D7F">
      <w:pPr>
        <w:spacing w:after="0" w:line="240" w:lineRule="auto"/>
        <w:jc w:val="both"/>
        <w:rPr>
          <w:rFonts w:ascii="Arial" w:hAnsi="Arial" w:cs="Arial"/>
        </w:rPr>
      </w:pPr>
      <w:r>
        <w:rPr>
          <w:rFonts w:ascii="Arial" w:hAnsi="Arial" w:cs="Arial"/>
        </w:rPr>
        <w:t>Le scelte di natura progettuale ai fini della riqualificazione armoniosa di piazza Libertà e della sua valorizzazione sono – data la complessità dell’opera – articolate e varie ma con un unico filo conduttore, il recupero del giusto ruolo nel contesto urbano di tale ambito cittadino. Recupero di ruolo legato alla centralità storica, figurativa e urbanistica della piazza.</w:t>
      </w:r>
    </w:p>
    <w:p w:rsidR="00540E5A" w:rsidRDefault="00540E5A" w:rsidP="005E5D7F">
      <w:pPr>
        <w:spacing w:after="0" w:line="240" w:lineRule="auto"/>
        <w:jc w:val="both"/>
        <w:rPr>
          <w:rFonts w:ascii="Arial" w:hAnsi="Arial" w:cs="Arial"/>
        </w:rPr>
      </w:pPr>
      <w:r>
        <w:rPr>
          <w:rFonts w:ascii="Arial" w:hAnsi="Arial" w:cs="Arial"/>
        </w:rPr>
        <w:t>Fulcro di tali scelte sono stati due cardini fondamentali sia dal punto di vista prospettico, ma soprattutto della narrazione storica.</w:t>
      </w:r>
    </w:p>
    <w:p w:rsidR="00540E5A" w:rsidRDefault="00540E5A" w:rsidP="005E5D7F">
      <w:pPr>
        <w:spacing w:after="0" w:line="240" w:lineRule="auto"/>
        <w:jc w:val="both"/>
        <w:rPr>
          <w:rFonts w:ascii="Arial" w:hAnsi="Arial" w:cs="Arial"/>
        </w:rPr>
      </w:pPr>
      <w:r>
        <w:rPr>
          <w:rFonts w:ascii="Arial" w:hAnsi="Arial" w:cs="Arial"/>
        </w:rPr>
        <w:t xml:space="preserve">Il primo relativo all’idea di riproposizione della </w:t>
      </w:r>
      <w:r w:rsidRPr="00540E5A">
        <w:rPr>
          <w:rFonts w:ascii="Arial" w:hAnsi="Arial" w:cs="Arial"/>
          <w:i/>
        </w:rPr>
        <w:t>promenade</w:t>
      </w:r>
      <w:r>
        <w:rPr>
          <w:rFonts w:ascii="Arial" w:hAnsi="Arial" w:cs="Arial"/>
        </w:rPr>
        <w:t xml:space="preserve"> </w:t>
      </w:r>
      <w:r w:rsidR="00837BF7">
        <w:rPr>
          <w:rFonts w:ascii="Arial" w:hAnsi="Arial" w:cs="Arial"/>
        </w:rPr>
        <w:t xml:space="preserve">(tratto urbano della “via Regia”) </w:t>
      </w:r>
      <w:r>
        <w:rPr>
          <w:rFonts w:ascii="Arial" w:hAnsi="Arial" w:cs="Arial"/>
        </w:rPr>
        <w:t>che dal corso Vittorio Emanuele pe</w:t>
      </w:r>
      <w:r w:rsidR="008428ED">
        <w:rPr>
          <w:rFonts w:ascii="Arial" w:hAnsi="Arial" w:cs="Arial"/>
        </w:rPr>
        <w:t>rmette di giungere in via Nappi</w:t>
      </w:r>
      <w:r>
        <w:rPr>
          <w:rFonts w:ascii="Arial" w:hAnsi="Arial" w:cs="Arial"/>
        </w:rPr>
        <w:t xml:space="preserve"> </w:t>
      </w:r>
      <w:r w:rsidR="008428ED">
        <w:rPr>
          <w:rFonts w:ascii="Arial" w:hAnsi="Arial" w:cs="Arial"/>
        </w:rPr>
        <w:t xml:space="preserve">e, idealmente, </w:t>
      </w:r>
      <w:r>
        <w:rPr>
          <w:rFonts w:ascii="Arial" w:hAnsi="Arial" w:cs="Arial"/>
        </w:rPr>
        <w:t>alla Dogana</w:t>
      </w:r>
      <w:r w:rsidR="008428ED">
        <w:rPr>
          <w:rFonts w:ascii="Arial" w:hAnsi="Arial" w:cs="Arial"/>
        </w:rPr>
        <w:t>,</w:t>
      </w:r>
      <w:r>
        <w:rPr>
          <w:rFonts w:ascii="Arial" w:hAnsi="Arial" w:cs="Arial"/>
        </w:rPr>
        <w:t xml:space="preserve"> </w:t>
      </w:r>
      <w:r w:rsidR="00837BF7">
        <w:rPr>
          <w:rFonts w:ascii="Arial" w:hAnsi="Arial" w:cs="Arial"/>
        </w:rPr>
        <w:t xml:space="preserve">indi </w:t>
      </w:r>
      <w:r>
        <w:rPr>
          <w:rFonts w:ascii="Arial" w:hAnsi="Arial" w:cs="Arial"/>
        </w:rPr>
        <w:t>al Duomo. Riproposizione che è figlia della riacquisizione fisica di tale ambito mediante la pedonalizzazione, senza soluzione di continuità, tra il corso e la stessa piazza Libertà.</w:t>
      </w:r>
    </w:p>
    <w:p w:rsidR="00540E5A" w:rsidRDefault="008428ED" w:rsidP="005E5D7F">
      <w:pPr>
        <w:spacing w:after="0" w:line="240" w:lineRule="auto"/>
        <w:jc w:val="both"/>
        <w:rPr>
          <w:rFonts w:ascii="Arial" w:hAnsi="Arial" w:cs="Arial"/>
        </w:rPr>
      </w:pPr>
      <w:r>
        <w:rPr>
          <w:rFonts w:ascii="Arial" w:hAnsi="Arial" w:cs="Arial"/>
        </w:rPr>
        <w:t xml:space="preserve">Il secondo </w:t>
      </w:r>
      <w:r w:rsidR="00540E5A">
        <w:rPr>
          <w:rFonts w:ascii="Arial" w:hAnsi="Arial" w:cs="Arial"/>
        </w:rPr>
        <w:t>l</w:t>
      </w:r>
      <w:r>
        <w:rPr>
          <w:rFonts w:ascii="Arial" w:hAnsi="Arial" w:cs="Arial"/>
        </w:rPr>
        <w:t xml:space="preserve">egato al proposito e alla necessità di </w:t>
      </w:r>
      <w:r w:rsidR="00540E5A">
        <w:rPr>
          <w:rFonts w:ascii="Arial" w:hAnsi="Arial" w:cs="Arial"/>
        </w:rPr>
        <w:t>valorizzazione del</w:t>
      </w:r>
      <w:r w:rsidR="00837BF7">
        <w:rPr>
          <w:rFonts w:ascii="Arial" w:hAnsi="Arial" w:cs="Arial"/>
        </w:rPr>
        <w:t>l’albero di</w:t>
      </w:r>
      <w:r w:rsidR="00540E5A">
        <w:rPr>
          <w:rFonts w:ascii="Arial" w:hAnsi="Arial" w:cs="Arial"/>
        </w:rPr>
        <w:t xml:space="preserve"> </w:t>
      </w:r>
      <w:r>
        <w:rPr>
          <w:rFonts w:ascii="Arial" w:hAnsi="Arial" w:cs="Arial"/>
        </w:rPr>
        <w:t xml:space="preserve">cedro – elemento evocativo, emblematico e testimone </w:t>
      </w:r>
      <w:r w:rsidR="00837BF7">
        <w:rPr>
          <w:rFonts w:ascii="Arial" w:hAnsi="Arial" w:cs="Arial"/>
        </w:rPr>
        <w:t xml:space="preserve">di molteplici </w:t>
      </w:r>
      <w:r>
        <w:rPr>
          <w:rFonts w:ascii="Arial" w:hAnsi="Arial" w:cs="Arial"/>
        </w:rPr>
        <w:t>eventi – che si eleva in posizione quasi baricentrica nella piazza.</w:t>
      </w:r>
    </w:p>
    <w:p w:rsidR="00837BF7" w:rsidRDefault="00837BF7" w:rsidP="005E5D7F">
      <w:pPr>
        <w:spacing w:after="0" w:line="240" w:lineRule="auto"/>
        <w:jc w:val="both"/>
        <w:rPr>
          <w:rFonts w:ascii="Arial" w:hAnsi="Arial" w:cs="Arial"/>
        </w:rPr>
      </w:pPr>
      <w:r>
        <w:rPr>
          <w:rFonts w:ascii="Arial" w:hAnsi="Arial" w:cs="Arial"/>
        </w:rPr>
        <w:t>L’idea di pedonalizzazione ha, conseguentemente, fatto scaturire una proposta di revisione dei flussi veicolari, in modo da evitare quanti più conflitti possibili tra le due esigenze circolatorie, prevedendo un ridisegno anche per quanto attiene la circolazione dei veicoli di pubblica utilità.</w:t>
      </w:r>
      <w:r w:rsidR="00005E35">
        <w:rPr>
          <w:rFonts w:ascii="Arial" w:hAnsi="Arial" w:cs="Arial"/>
        </w:rPr>
        <w:t xml:space="preserve"> In questo supportati dalla prevista realizzazione di una buona riserva di parcheggi proprio nel ventre della piazza Libertà.</w:t>
      </w:r>
    </w:p>
    <w:p w:rsidR="00837BF7" w:rsidRDefault="00837BF7" w:rsidP="005E5D7F">
      <w:pPr>
        <w:spacing w:after="0" w:line="240" w:lineRule="auto"/>
        <w:jc w:val="both"/>
        <w:rPr>
          <w:rFonts w:ascii="Arial" w:hAnsi="Arial" w:cs="Arial"/>
        </w:rPr>
      </w:pPr>
      <w:r>
        <w:rPr>
          <w:rFonts w:ascii="Arial" w:hAnsi="Arial" w:cs="Arial"/>
        </w:rPr>
        <w:t>Sempre in tema di preservazione del valore testimoniale, accanto alla realizzazione di un importante “polmone verde” a corollario – ma non solo – del sempreverde di cui sopra, sono stat</w:t>
      </w:r>
      <w:r w:rsidR="00107ED5">
        <w:rPr>
          <w:rFonts w:ascii="Arial" w:hAnsi="Arial" w:cs="Arial"/>
        </w:rPr>
        <w:t>e</w:t>
      </w:r>
      <w:r>
        <w:rPr>
          <w:rFonts w:ascii="Arial" w:hAnsi="Arial" w:cs="Arial"/>
        </w:rPr>
        <w:t xml:space="preserve"> previste vasche, fontane e giochi </w:t>
      </w:r>
      <w:r w:rsidR="00005E35">
        <w:rPr>
          <w:rFonts w:ascii="Arial" w:hAnsi="Arial" w:cs="Arial"/>
        </w:rPr>
        <w:t>di luci e</w:t>
      </w:r>
      <w:r>
        <w:rPr>
          <w:rFonts w:ascii="Arial" w:hAnsi="Arial" w:cs="Arial"/>
        </w:rPr>
        <w:t>d</w:t>
      </w:r>
      <w:r w:rsidR="00005E35">
        <w:rPr>
          <w:rFonts w:ascii="Arial" w:hAnsi="Arial" w:cs="Arial"/>
        </w:rPr>
        <w:t xml:space="preserve"> </w:t>
      </w:r>
      <w:r>
        <w:rPr>
          <w:rFonts w:ascii="Arial" w:hAnsi="Arial" w:cs="Arial"/>
        </w:rPr>
        <w:t>acqua. Elementi supportati da una impiantistica specifica con elementi di domotica e tecnologia tali da ridurre spr</w:t>
      </w:r>
      <w:r w:rsidR="00107ED5">
        <w:rPr>
          <w:rFonts w:ascii="Arial" w:hAnsi="Arial" w:cs="Arial"/>
        </w:rPr>
        <w:t>echi (previsione di addolcitori, elementi filtranti</w:t>
      </w:r>
      <w:r>
        <w:rPr>
          <w:rFonts w:ascii="Arial" w:hAnsi="Arial" w:cs="Arial"/>
        </w:rPr>
        <w:t>), favorendo il riciclo delle acque</w:t>
      </w:r>
      <w:r w:rsidR="00005E35">
        <w:rPr>
          <w:rFonts w:ascii="Arial" w:hAnsi="Arial" w:cs="Arial"/>
        </w:rPr>
        <w:t xml:space="preserve"> e elementi illuminotecnici </w:t>
      </w:r>
      <w:r w:rsidR="00107ED5">
        <w:rPr>
          <w:rFonts w:ascii="Arial" w:hAnsi="Arial" w:cs="Arial"/>
        </w:rPr>
        <w:t xml:space="preserve">(uso di illuminazione a LED e a forte efficienza) </w:t>
      </w:r>
      <w:r w:rsidR="00005E35">
        <w:rPr>
          <w:rFonts w:ascii="Arial" w:hAnsi="Arial" w:cs="Arial"/>
        </w:rPr>
        <w:t xml:space="preserve">tali da ridurre </w:t>
      </w:r>
      <w:r w:rsidR="00777920">
        <w:rPr>
          <w:rFonts w:ascii="Arial" w:hAnsi="Arial" w:cs="Arial"/>
        </w:rPr>
        <w:t xml:space="preserve">notevolmente </w:t>
      </w:r>
      <w:r w:rsidR="00005E35">
        <w:rPr>
          <w:rFonts w:ascii="Arial" w:hAnsi="Arial" w:cs="Arial"/>
        </w:rPr>
        <w:t>i consumi energetici</w:t>
      </w:r>
      <w:r>
        <w:rPr>
          <w:rFonts w:ascii="Arial" w:hAnsi="Arial" w:cs="Arial"/>
        </w:rPr>
        <w:t xml:space="preserve">. Acque </w:t>
      </w:r>
      <w:r w:rsidR="00005E35">
        <w:rPr>
          <w:rFonts w:ascii="Arial" w:hAnsi="Arial" w:cs="Arial"/>
        </w:rPr>
        <w:t xml:space="preserve">da immettere nel ciclo già </w:t>
      </w:r>
      <w:r>
        <w:rPr>
          <w:rFonts w:ascii="Arial" w:hAnsi="Arial" w:cs="Arial"/>
        </w:rPr>
        <w:t>esse stesse recuperate</w:t>
      </w:r>
      <w:r w:rsidR="00005E35">
        <w:rPr>
          <w:rFonts w:ascii="Arial" w:hAnsi="Arial" w:cs="Arial"/>
        </w:rPr>
        <w:t>, mediante accumulo,</w:t>
      </w:r>
      <w:r>
        <w:rPr>
          <w:rFonts w:ascii="Arial" w:hAnsi="Arial" w:cs="Arial"/>
        </w:rPr>
        <w:t xml:space="preserve"> da</w:t>
      </w:r>
      <w:r w:rsidR="00777920">
        <w:rPr>
          <w:rFonts w:ascii="Arial" w:hAnsi="Arial" w:cs="Arial"/>
        </w:rPr>
        <w:t>lle</w:t>
      </w:r>
      <w:r>
        <w:rPr>
          <w:rFonts w:ascii="Arial" w:hAnsi="Arial" w:cs="Arial"/>
        </w:rPr>
        <w:t xml:space="preserve"> </w:t>
      </w:r>
      <w:r w:rsidR="00107ED5">
        <w:rPr>
          <w:rFonts w:ascii="Arial" w:hAnsi="Arial" w:cs="Arial"/>
        </w:rPr>
        <w:t>sorgenti poste nelle vicinanze</w:t>
      </w:r>
      <w:r w:rsidR="00777920">
        <w:rPr>
          <w:rFonts w:ascii="Arial" w:hAnsi="Arial" w:cs="Arial"/>
        </w:rPr>
        <w:t xml:space="preserve"> e inviate in circolo mediante pompe di sollevamento azionate con fonti energetiche alternative, in ispecie fotovoltaico</w:t>
      </w:r>
      <w:r w:rsidR="00107ED5">
        <w:rPr>
          <w:rFonts w:ascii="Arial" w:hAnsi="Arial" w:cs="Arial"/>
        </w:rPr>
        <w:t>.</w:t>
      </w:r>
      <w:r w:rsidR="00777920">
        <w:rPr>
          <w:rFonts w:ascii="Arial" w:hAnsi="Arial" w:cs="Arial"/>
        </w:rPr>
        <w:t xml:space="preserve"> In tal modo si consegue il risultato di incidere poco in termini di impatti idrici ed elettrici.</w:t>
      </w:r>
      <w:r w:rsidR="00E63434">
        <w:rPr>
          <w:rFonts w:ascii="Arial" w:hAnsi="Arial" w:cs="Arial"/>
        </w:rPr>
        <w:t xml:space="preserve"> Acque che con il loro scorrere rappresentano </w:t>
      </w:r>
      <w:r w:rsidR="00F3582A">
        <w:rPr>
          <w:rFonts w:ascii="Arial" w:hAnsi="Arial" w:cs="Arial"/>
        </w:rPr>
        <w:t xml:space="preserve">una demarcazione, </w:t>
      </w:r>
      <w:r w:rsidR="00E63434">
        <w:rPr>
          <w:rFonts w:ascii="Arial" w:hAnsi="Arial" w:cs="Arial"/>
        </w:rPr>
        <w:t>un</w:t>
      </w:r>
      <w:r w:rsidR="00F3582A">
        <w:rPr>
          <w:rFonts w:ascii="Arial" w:hAnsi="Arial" w:cs="Arial"/>
        </w:rPr>
        <w:t xml:space="preserve"> </w:t>
      </w:r>
      <w:r w:rsidR="00E63434">
        <w:rPr>
          <w:rFonts w:ascii="Arial" w:hAnsi="Arial" w:cs="Arial"/>
        </w:rPr>
        <w:t>element</w:t>
      </w:r>
      <w:r w:rsidR="00F3582A">
        <w:rPr>
          <w:rFonts w:ascii="Arial" w:hAnsi="Arial" w:cs="Arial"/>
        </w:rPr>
        <w:t xml:space="preserve">o ulteriore in grado </w:t>
      </w:r>
      <w:r w:rsidR="00E63434">
        <w:rPr>
          <w:rFonts w:ascii="Arial" w:hAnsi="Arial" w:cs="Arial"/>
        </w:rPr>
        <w:t>di de</w:t>
      </w:r>
      <w:r w:rsidR="00F3582A">
        <w:rPr>
          <w:rFonts w:ascii="Arial" w:hAnsi="Arial" w:cs="Arial"/>
        </w:rPr>
        <w:t>limitare e meglio de</w:t>
      </w:r>
      <w:r w:rsidR="00E63434">
        <w:rPr>
          <w:rFonts w:ascii="Arial" w:hAnsi="Arial" w:cs="Arial"/>
        </w:rPr>
        <w:t>fini</w:t>
      </w:r>
      <w:r w:rsidR="00F3582A">
        <w:rPr>
          <w:rFonts w:ascii="Arial" w:hAnsi="Arial" w:cs="Arial"/>
        </w:rPr>
        <w:t>r</w:t>
      </w:r>
      <w:r w:rsidR="00E63434">
        <w:rPr>
          <w:rFonts w:ascii="Arial" w:hAnsi="Arial" w:cs="Arial"/>
        </w:rPr>
        <w:t xml:space="preserve">e l’asse – quindi </w:t>
      </w:r>
      <w:r w:rsidR="00F3582A">
        <w:rPr>
          <w:rFonts w:ascii="Arial" w:hAnsi="Arial" w:cs="Arial"/>
        </w:rPr>
        <w:t>i</w:t>
      </w:r>
      <w:r w:rsidR="00E63434">
        <w:rPr>
          <w:rFonts w:ascii="Arial" w:hAnsi="Arial" w:cs="Arial"/>
        </w:rPr>
        <w:t>l percorso idealizzato – tra corso Vittorio Emanuele e via Nappi.</w:t>
      </w:r>
      <w:r w:rsidR="00F3582A">
        <w:rPr>
          <w:rFonts w:ascii="Arial" w:hAnsi="Arial" w:cs="Arial"/>
        </w:rPr>
        <w:t xml:space="preserve"> Una modalità di innovare la veduta ottocentesca di Cesare Uva.</w:t>
      </w:r>
    </w:p>
    <w:p w:rsidR="00F3582A" w:rsidRDefault="00005E35" w:rsidP="005E5D7F">
      <w:pPr>
        <w:spacing w:after="0" w:line="240" w:lineRule="auto"/>
        <w:jc w:val="both"/>
        <w:rPr>
          <w:rFonts w:ascii="Arial" w:hAnsi="Arial" w:cs="Arial"/>
        </w:rPr>
      </w:pPr>
      <w:r>
        <w:rPr>
          <w:rFonts w:ascii="Arial" w:hAnsi="Arial" w:cs="Arial"/>
        </w:rPr>
        <w:t xml:space="preserve">Le </w:t>
      </w:r>
      <w:r w:rsidR="00107ED5">
        <w:rPr>
          <w:rFonts w:ascii="Arial" w:hAnsi="Arial" w:cs="Arial"/>
        </w:rPr>
        <w:t xml:space="preserve">essenze </w:t>
      </w:r>
      <w:r>
        <w:rPr>
          <w:rFonts w:ascii="Arial" w:hAnsi="Arial" w:cs="Arial"/>
        </w:rPr>
        <w:t xml:space="preserve">scelte, in coerenza con le indicazioni date, sono </w:t>
      </w:r>
      <w:r w:rsidR="00F3582A">
        <w:rPr>
          <w:rFonts w:ascii="Arial" w:hAnsi="Arial" w:cs="Arial"/>
        </w:rPr>
        <w:t xml:space="preserve">tali da garantire una gestione </w:t>
      </w:r>
      <w:r w:rsidR="001B1B3E">
        <w:rPr>
          <w:rFonts w:ascii="Arial" w:hAnsi="Arial" w:cs="Arial"/>
        </w:rPr>
        <w:t>semplice</w:t>
      </w:r>
      <w:r w:rsidR="00F3582A">
        <w:rPr>
          <w:rFonts w:ascii="Arial" w:hAnsi="Arial" w:cs="Arial"/>
        </w:rPr>
        <w:t xml:space="preserve">, esse vengono utilizzate sotto </w:t>
      </w:r>
      <w:r w:rsidR="00107ED5">
        <w:rPr>
          <w:rFonts w:ascii="Arial" w:hAnsi="Arial" w:cs="Arial"/>
        </w:rPr>
        <w:t xml:space="preserve">forma arbustiva, </w:t>
      </w:r>
      <w:r w:rsidR="00107ED5" w:rsidRPr="00107ED5">
        <w:rPr>
          <w:rFonts w:ascii="Arial" w:hAnsi="Arial" w:cs="Arial"/>
          <w:i/>
        </w:rPr>
        <w:t>Oleander</w:t>
      </w:r>
      <w:r w:rsidR="00107ED5">
        <w:rPr>
          <w:rFonts w:ascii="Arial" w:hAnsi="Arial" w:cs="Arial"/>
        </w:rPr>
        <w:t xml:space="preserve"> e </w:t>
      </w:r>
      <w:r w:rsidR="00107ED5" w:rsidRPr="00107ED5">
        <w:rPr>
          <w:rFonts w:ascii="Arial" w:hAnsi="Arial" w:cs="Arial"/>
          <w:i/>
        </w:rPr>
        <w:t>Lagerstroemia indica</w:t>
      </w:r>
      <w:r w:rsidR="00107ED5">
        <w:rPr>
          <w:rFonts w:ascii="Arial" w:hAnsi="Arial" w:cs="Arial"/>
        </w:rPr>
        <w:t xml:space="preserve">, in forma di bordura, </w:t>
      </w:r>
      <w:r w:rsidR="00107ED5" w:rsidRPr="00107ED5">
        <w:rPr>
          <w:rFonts w:ascii="Arial" w:hAnsi="Arial" w:cs="Arial"/>
          <w:i/>
        </w:rPr>
        <w:t>Abelia floribunda</w:t>
      </w:r>
      <w:r w:rsidR="00107ED5">
        <w:rPr>
          <w:rFonts w:ascii="Arial" w:hAnsi="Arial" w:cs="Arial"/>
        </w:rPr>
        <w:t xml:space="preserve"> e </w:t>
      </w:r>
      <w:r w:rsidR="00107ED5" w:rsidRPr="00107ED5">
        <w:rPr>
          <w:rFonts w:ascii="Arial" w:hAnsi="Arial" w:cs="Arial"/>
          <w:i/>
        </w:rPr>
        <w:t>Himmelsbambus</w:t>
      </w:r>
      <w:r w:rsidR="00107ED5">
        <w:rPr>
          <w:rFonts w:ascii="Arial" w:hAnsi="Arial" w:cs="Arial"/>
        </w:rPr>
        <w:t xml:space="preserve"> e</w:t>
      </w:r>
      <w:r w:rsidR="003F63AE">
        <w:rPr>
          <w:rFonts w:ascii="Arial" w:hAnsi="Arial" w:cs="Arial"/>
        </w:rPr>
        <w:t>, quali siepi ornamentali,</w:t>
      </w:r>
      <w:r w:rsidR="00107ED5">
        <w:rPr>
          <w:rFonts w:ascii="Arial" w:hAnsi="Arial" w:cs="Arial"/>
        </w:rPr>
        <w:t xml:space="preserve"> a comporre il giardino verticale posto a ridosso della gradonata.</w:t>
      </w:r>
      <w:r w:rsidR="00777920">
        <w:rPr>
          <w:rFonts w:ascii="Arial" w:hAnsi="Arial" w:cs="Arial"/>
        </w:rPr>
        <w:t xml:space="preserve"> </w:t>
      </w:r>
      <w:r w:rsidR="001B1B3E">
        <w:rPr>
          <w:rFonts w:ascii="Arial" w:hAnsi="Arial" w:cs="Arial"/>
        </w:rPr>
        <w:t>Gradonata, elemento compositivo capace di dare valore aggiunto all’agorà per la realizzazione di eventi dal forte contenuto aggregante.</w:t>
      </w:r>
    </w:p>
    <w:p w:rsidR="00107ED5" w:rsidRDefault="00107ED5" w:rsidP="005E5D7F">
      <w:pPr>
        <w:spacing w:after="0" w:line="240" w:lineRule="auto"/>
        <w:jc w:val="both"/>
        <w:rPr>
          <w:rFonts w:ascii="Arial" w:hAnsi="Arial" w:cs="Arial"/>
        </w:rPr>
      </w:pPr>
      <w:r>
        <w:rPr>
          <w:rFonts w:ascii="Arial" w:hAnsi="Arial" w:cs="Arial"/>
        </w:rPr>
        <w:t>Gradonata che idealmente diviene elemento di richiamo alla memoria in senso duplice</w:t>
      </w:r>
      <w:r w:rsidR="003F63AE">
        <w:rPr>
          <w:rFonts w:ascii="Arial" w:hAnsi="Arial" w:cs="Arial"/>
        </w:rPr>
        <w:t>.</w:t>
      </w:r>
      <w:r w:rsidR="00F3582A">
        <w:rPr>
          <w:rFonts w:ascii="Arial" w:hAnsi="Arial" w:cs="Arial"/>
        </w:rPr>
        <w:t xml:space="preserve"> </w:t>
      </w:r>
      <w:r w:rsidR="003F63AE">
        <w:rPr>
          <w:rFonts w:ascii="Arial" w:hAnsi="Arial" w:cs="Arial"/>
        </w:rPr>
        <w:t>I</w:t>
      </w:r>
      <w:r>
        <w:rPr>
          <w:rFonts w:ascii="Arial" w:hAnsi="Arial" w:cs="Arial"/>
        </w:rPr>
        <w:t xml:space="preserve">l primo è legato alla relazione volumetrica, infatti esso si richiama al sagrato e all’attiguo loggiato del complesso monastico S. Francesco. Il secondo è legato alla composizione della parete che fa da spalla alla gradonata, il basamento in breccia irpina posto alle spalle del podio, sarà sormontato da elementi traslucidi che </w:t>
      </w:r>
      <w:r>
        <w:rPr>
          <w:rFonts w:ascii="Arial" w:hAnsi="Arial" w:cs="Arial"/>
        </w:rPr>
        <w:lastRenderedPageBreak/>
        <w:t>ripropongono immagini, vedute significative della città e della piazza. Elementi alternati alle essenze verdi dalla forte caratterizzazione olfattiva, in modo da realizzare – accanto al percorso della memoria – un ideale percorso dei sensi</w:t>
      </w:r>
      <w:r w:rsidR="00777920">
        <w:rPr>
          <w:rFonts w:ascii="Arial" w:hAnsi="Arial" w:cs="Arial"/>
        </w:rPr>
        <w:t>.</w:t>
      </w:r>
    </w:p>
    <w:p w:rsidR="005E5D7F" w:rsidRDefault="005E5D7F" w:rsidP="005E5D7F">
      <w:pPr>
        <w:spacing w:after="0" w:line="240" w:lineRule="auto"/>
        <w:jc w:val="both"/>
        <w:rPr>
          <w:rFonts w:ascii="Arial" w:hAnsi="Arial" w:cs="Arial"/>
        </w:rPr>
      </w:pPr>
    </w:p>
    <w:p w:rsidR="00D60CD2" w:rsidRPr="00480E62" w:rsidRDefault="00D60CD2" w:rsidP="00480E62">
      <w:pPr>
        <w:pStyle w:val="Titolo3"/>
      </w:pPr>
      <w:r w:rsidRPr="00480E62">
        <w:t>Materiali</w:t>
      </w:r>
    </w:p>
    <w:p w:rsidR="003F63AE" w:rsidRDefault="00777920" w:rsidP="005E5D7F">
      <w:pPr>
        <w:spacing w:after="0" w:line="240" w:lineRule="auto"/>
        <w:jc w:val="both"/>
        <w:rPr>
          <w:rFonts w:ascii="Arial" w:hAnsi="Arial" w:cs="Arial"/>
        </w:rPr>
      </w:pPr>
      <w:r>
        <w:rPr>
          <w:rFonts w:ascii="Arial" w:hAnsi="Arial" w:cs="Arial"/>
        </w:rPr>
        <w:t xml:space="preserve">La scelta dei materiali è diretta conseguenza delle scelte progettuali. In coerenza con i principi fondanti e le preesistenze cui rifarsi, la scelta dell’elemento base per le figurazioni orizzontali e sub-orizzontali è stata la pavimentazione in pietra lavica, essa – nei diversi tagli </w:t>
      </w:r>
      <w:r w:rsidR="003F63AE">
        <w:rPr>
          <w:rFonts w:ascii="Arial" w:hAnsi="Arial" w:cs="Arial"/>
        </w:rPr>
        <w:t xml:space="preserve">e nelle diverse forme </w:t>
      </w:r>
      <w:r>
        <w:rPr>
          <w:rFonts w:ascii="Arial" w:hAnsi="Arial" w:cs="Arial"/>
        </w:rPr>
        <w:t xml:space="preserve">– rappresenta l’elemento di interconnessione. Il connettivo per tutti gli elementi posti a comporre il disegno d’insieme della piazza. </w:t>
      </w:r>
    </w:p>
    <w:p w:rsidR="00777920" w:rsidRDefault="00777920" w:rsidP="005E5D7F">
      <w:pPr>
        <w:spacing w:after="0" w:line="240" w:lineRule="auto"/>
        <w:jc w:val="both"/>
        <w:rPr>
          <w:rFonts w:ascii="Arial" w:hAnsi="Arial" w:cs="Arial"/>
        </w:rPr>
      </w:pPr>
      <w:r>
        <w:rPr>
          <w:rFonts w:ascii="Arial" w:hAnsi="Arial" w:cs="Arial"/>
        </w:rPr>
        <w:t xml:space="preserve">Elemento principe, accanto alla pietra effusiva, è senza dubbio la breccia irpina, detta segna le verticalità, </w:t>
      </w:r>
      <w:r w:rsidR="003F63AE">
        <w:rPr>
          <w:rFonts w:ascii="Arial" w:hAnsi="Arial" w:cs="Arial"/>
        </w:rPr>
        <w:t xml:space="preserve">i volumi, </w:t>
      </w:r>
      <w:r>
        <w:rPr>
          <w:rFonts w:ascii="Arial" w:hAnsi="Arial" w:cs="Arial"/>
        </w:rPr>
        <w:t xml:space="preserve">gli elementi spaziali del disegno della piazza. Difatti in breccia irpina sono realizzati gli elementi di arredo urbano </w:t>
      </w:r>
      <w:r w:rsidR="004F42A0">
        <w:rPr>
          <w:rFonts w:ascii="Arial" w:hAnsi="Arial" w:cs="Arial"/>
        </w:rPr>
        <w:t>(panche e chioschi-</w:t>
      </w:r>
      <w:r w:rsidR="004F42A0" w:rsidRPr="004F42A0">
        <w:rPr>
          <w:rFonts w:ascii="Arial" w:hAnsi="Arial" w:cs="Arial"/>
          <w:i/>
        </w:rPr>
        <w:t>gazebo</w:t>
      </w:r>
      <w:r w:rsidR="004F42A0">
        <w:rPr>
          <w:rFonts w:ascii="Arial" w:hAnsi="Arial" w:cs="Arial"/>
        </w:rPr>
        <w:t xml:space="preserve"> abbinate ad elementi lignei) </w:t>
      </w:r>
      <w:r>
        <w:rPr>
          <w:rFonts w:ascii="Arial" w:hAnsi="Arial" w:cs="Arial"/>
        </w:rPr>
        <w:t xml:space="preserve">e, stante il forte dialogo con il </w:t>
      </w:r>
      <w:r w:rsidRPr="00777920">
        <w:rPr>
          <w:rFonts w:ascii="Arial" w:hAnsi="Arial" w:cs="Arial"/>
          <w:i/>
        </w:rPr>
        <w:t>genius loci</w:t>
      </w:r>
      <w:r>
        <w:rPr>
          <w:rFonts w:ascii="Arial" w:hAnsi="Arial" w:cs="Arial"/>
        </w:rPr>
        <w:t>, la quinta di chiusura della piazza a sud, da cui si sviluppa il podio e la gradonata.</w:t>
      </w:r>
    </w:p>
    <w:p w:rsidR="00777920" w:rsidRDefault="003F63AE" w:rsidP="005E5D7F">
      <w:pPr>
        <w:spacing w:after="0" w:line="240" w:lineRule="auto"/>
        <w:jc w:val="both"/>
        <w:rPr>
          <w:rFonts w:ascii="Arial" w:hAnsi="Arial" w:cs="Arial"/>
        </w:rPr>
      </w:pPr>
      <w:r>
        <w:rPr>
          <w:rFonts w:ascii="Arial" w:hAnsi="Arial" w:cs="Arial"/>
        </w:rPr>
        <w:t xml:space="preserve">Gradonata che accoglie – con tagli trasversali di forma tronco-conica dal forte significato evocativo – anche i passaggi nord-sud. Passaggi che – legando i palazzi “nobili” (non solo architettonicamente) al luogo in cui sorgeva il convento di San Francesco – suggerendo un dialogo rispettoso, sono pavimentati in legno. Materiale che fa </w:t>
      </w:r>
      <w:r w:rsidR="001542AC">
        <w:rPr>
          <w:rFonts w:ascii="Arial" w:hAnsi="Arial" w:cs="Arial"/>
        </w:rPr>
        <w:t xml:space="preserve">risalire alla mente </w:t>
      </w:r>
      <w:r>
        <w:rPr>
          <w:rFonts w:ascii="Arial" w:hAnsi="Arial" w:cs="Arial"/>
        </w:rPr>
        <w:t>l</w:t>
      </w:r>
      <w:r w:rsidR="001542AC">
        <w:rPr>
          <w:rFonts w:ascii="Arial" w:hAnsi="Arial" w:cs="Arial"/>
        </w:rPr>
        <w:t>’idea del</w:t>
      </w:r>
      <w:r>
        <w:rPr>
          <w:rFonts w:ascii="Arial" w:hAnsi="Arial" w:cs="Arial"/>
        </w:rPr>
        <w:t xml:space="preserve"> silenzio, regola aurea francescana, e un modo per richiamare alla riflessione su ciò che più non è.</w:t>
      </w:r>
    </w:p>
    <w:p w:rsidR="001542AC" w:rsidRDefault="003F63AE" w:rsidP="005E5D7F">
      <w:pPr>
        <w:spacing w:after="0" w:line="240" w:lineRule="auto"/>
        <w:jc w:val="both"/>
        <w:rPr>
          <w:rFonts w:ascii="Arial" w:hAnsi="Arial" w:cs="Arial"/>
        </w:rPr>
      </w:pPr>
      <w:r>
        <w:rPr>
          <w:rFonts w:ascii="Arial" w:hAnsi="Arial" w:cs="Arial"/>
        </w:rPr>
        <w:t xml:space="preserve">Passaggi che in corrispondenza del giardino verticale presentano degli elementi di copertura aggettanti. Elementi di sottolineatura degli </w:t>
      </w:r>
      <w:r w:rsidR="001542AC">
        <w:rPr>
          <w:rFonts w:ascii="Arial" w:hAnsi="Arial" w:cs="Arial"/>
        </w:rPr>
        <w:t xml:space="preserve">tagli (coni di luce) </w:t>
      </w:r>
      <w:r>
        <w:rPr>
          <w:rFonts w:ascii="Arial" w:hAnsi="Arial" w:cs="Arial"/>
        </w:rPr>
        <w:t>che, assieme agli accessi alla sottostante area di parcheggio</w:t>
      </w:r>
      <w:r w:rsidR="001542AC">
        <w:rPr>
          <w:rFonts w:ascii="Arial" w:hAnsi="Arial" w:cs="Arial"/>
        </w:rPr>
        <w:t xml:space="preserve"> (della stessa foggia)</w:t>
      </w:r>
      <w:r>
        <w:rPr>
          <w:rFonts w:ascii="Arial" w:hAnsi="Arial" w:cs="Arial"/>
        </w:rPr>
        <w:t xml:space="preserve">, sono realizzati – a richiamare un elemento di </w:t>
      </w:r>
      <w:r w:rsidR="001542AC">
        <w:rPr>
          <w:rFonts w:ascii="Arial" w:hAnsi="Arial" w:cs="Arial"/>
        </w:rPr>
        <w:t>discreta protezione</w:t>
      </w:r>
      <w:r>
        <w:rPr>
          <w:rFonts w:ascii="Arial" w:hAnsi="Arial" w:cs="Arial"/>
        </w:rPr>
        <w:t>, una sorta di sosta</w:t>
      </w:r>
      <w:r w:rsidR="001542AC">
        <w:rPr>
          <w:rFonts w:ascii="Arial" w:hAnsi="Arial" w:cs="Arial"/>
        </w:rPr>
        <w:t xml:space="preserve"> ristoratrice</w:t>
      </w:r>
      <w:r>
        <w:rPr>
          <w:rFonts w:ascii="Arial" w:hAnsi="Arial" w:cs="Arial"/>
        </w:rPr>
        <w:t>, nei percorsi della memoria e delle emozioni –</w:t>
      </w:r>
      <w:r w:rsidR="001542AC">
        <w:rPr>
          <w:rFonts w:ascii="Arial" w:hAnsi="Arial" w:cs="Arial"/>
        </w:rPr>
        <w:t xml:space="preserve"> </w:t>
      </w:r>
      <w:r>
        <w:rPr>
          <w:rFonts w:ascii="Arial" w:hAnsi="Arial" w:cs="Arial"/>
        </w:rPr>
        <w:t>in vetro con elementi portanti in acciaio satinato.</w:t>
      </w:r>
      <w:r w:rsidR="001542AC">
        <w:rPr>
          <w:rFonts w:ascii="Arial" w:hAnsi="Arial" w:cs="Arial"/>
        </w:rPr>
        <w:t xml:space="preserve"> </w:t>
      </w:r>
    </w:p>
    <w:p w:rsidR="004F42A0" w:rsidRDefault="001542AC" w:rsidP="005E5D7F">
      <w:pPr>
        <w:spacing w:after="0" w:line="240" w:lineRule="auto"/>
        <w:jc w:val="both"/>
        <w:rPr>
          <w:rFonts w:ascii="Arial" w:hAnsi="Arial" w:cs="Arial"/>
        </w:rPr>
      </w:pPr>
      <w:r>
        <w:rPr>
          <w:rFonts w:ascii="Arial" w:hAnsi="Arial" w:cs="Arial"/>
        </w:rPr>
        <w:t xml:space="preserve">Tali elementi realizzano inoltre una galleria multifunzionale, </w:t>
      </w:r>
      <w:r w:rsidR="004F42A0">
        <w:rPr>
          <w:rFonts w:ascii="Arial" w:hAnsi="Arial" w:cs="Arial"/>
        </w:rPr>
        <w:t xml:space="preserve">con dotazioni informatiche che assolvono il ruolo di </w:t>
      </w:r>
      <w:r w:rsidR="004F42A0" w:rsidRPr="004F42A0">
        <w:rPr>
          <w:rFonts w:ascii="Arial" w:hAnsi="Arial" w:cs="Arial"/>
          <w:i/>
        </w:rPr>
        <w:t>info-point</w:t>
      </w:r>
      <w:r w:rsidR="004F42A0">
        <w:rPr>
          <w:rFonts w:ascii="Arial" w:hAnsi="Arial" w:cs="Arial"/>
        </w:rPr>
        <w:t xml:space="preserve"> multimediale e accessi </w:t>
      </w:r>
      <w:r w:rsidR="004F42A0" w:rsidRPr="004F42A0">
        <w:rPr>
          <w:rFonts w:ascii="Arial" w:hAnsi="Arial" w:cs="Arial"/>
          <w:i/>
        </w:rPr>
        <w:t>wireless</w:t>
      </w:r>
      <w:r w:rsidR="004F42A0">
        <w:rPr>
          <w:rFonts w:ascii="Arial" w:hAnsi="Arial" w:cs="Arial"/>
        </w:rPr>
        <w:t xml:space="preserve"> alla rete </w:t>
      </w:r>
      <w:r w:rsidR="004F42A0" w:rsidRPr="004F42A0">
        <w:rPr>
          <w:rFonts w:ascii="Arial" w:hAnsi="Arial" w:cs="Arial"/>
          <w:i/>
        </w:rPr>
        <w:t>internet</w:t>
      </w:r>
      <w:r w:rsidR="004F42A0">
        <w:rPr>
          <w:rFonts w:ascii="Arial" w:hAnsi="Arial" w:cs="Arial"/>
        </w:rPr>
        <w:t>. Sul lato est della piazza tale disegno ingloba una possibile fermata protetta delle linee di trasporto pubblico.</w:t>
      </w:r>
    </w:p>
    <w:p w:rsidR="003F63AE" w:rsidRDefault="004F42A0" w:rsidP="005E5D7F">
      <w:pPr>
        <w:spacing w:after="0" w:line="240" w:lineRule="auto"/>
        <w:jc w:val="both"/>
        <w:rPr>
          <w:rFonts w:ascii="Arial" w:hAnsi="Arial" w:cs="Arial"/>
        </w:rPr>
      </w:pPr>
      <w:r>
        <w:rPr>
          <w:rFonts w:ascii="Arial" w:hAnsi="Arial" w:cs="Arial"/>
        </w:rPr>
        <w:t xml:space="preserve">In corrispondenza del giardino verticale – al fine di rivitalizzare il luogo e a richiamare un’altra funzione storicamente svolta da piazza Libertà – è prevista poi la predisposizione di allestimenti temporanei mediante la sistemazione di </w:t>
      </w:r>
      <w:r w:rsidRPr="004F42A0">
        <w:rPr>
          <w:rFonts w:ascii="Arial" w:hAnsi="Arial" w:cs="Arial"/>
          <w:i/>
        </w:rPr>
        <w:t>stands</w:t>
      </w:r>
      <w:r>
        <w:rPr>
          <w:rFonts w:ascii="Arial" w:hAnsi="Arial" w:cs="Arial"/>
        </w:rPr>
        <w:t xml:space="preserve"> tali da instaurare un dialogo storico con le preesistenti botteghe poste alla base del distrutto complesso monastico e </w:t>
      </w:r>
      <w:r w:rsidR="00480E62">
        <w:rPr>
          <w:rFonts w:ascii="Arial" w:hAnsi="Arial" w:cs="Arial"/>
        </w:rPr>
        <w:t xml:space="preserve">che </w:t>
      </w:r>
      <w:r>
        <w:rPr>
          <w:rFonts w:ascii="Arial" w:hAnsi="Arial" w:cs="Arial"/>
        </w:rPr>
        <w:t xml:space="preserve">in termini di fattezza </w:t>
      </w:r>
      <w:r w:rsidR="00480E62">
        <w:rPr>
          <w:rFonts w:ascii="Arial" w:hAnsi="Arial" w:cs="Arial"/>
        </w:rPr>
        <w:t>– essendo realizzati in legno e breccia irpina – r</w:t>
      </w:r>
      <w:r>
        <w:rPr>
          <w:rFonts w:ascii="Arial" w:hAnsi="Arial" w:cs="Arial"/>
        </w:rPr>
        <w:t>imandano ai gazebo</w:t>
      </w:r>
      <w:r w:rsidR="00480E62">
        <w:rPr>
          <w:rFonts w:ascii="Arial" w:hAnsi="Arial" w:cs="Arial"/>
        </w:rPr>
        <w:t>, parte dell’arredo urbano,</w:t>
      </w:r>
      <w:r>
        <w:rPr>
          <w:rFonts w:ascii="Arial" w:hAnsi="Arial" w:cs="Arial"/>
        </w:rPr>
        <w:t xml:space="preserve"> posti nella piazza.</w:t>
      </w:r>
    </w:p>
    <w:p w:rsidR="003F63AE" w:rsidRDefault="003F63AE" w:rsidP="005E5D7F">
      <w:pPr>
        <w:spacing w:after="0" w:line="240" w:lineRule="auto"/>
        <w:jc w:val="both"/>
        <w:rPr>
          <w:rFonts w:ascii="Arial" w:hAnsi="Arial" w:cs="Arial"/>
        </w:rPr>
      </w:pPr>
    </w:p>
    <w:p w:rsidR="00D60CD2" w:rsidRPr="00480E62" w:rsidRDefault="00D60CD2" w:rsidP="00480E62">
      <w:pPr>
        <w:pStyle w:val="Titolo3"/>
      </w:pPr>
      <w:r w:rsidRPr="00480E62">
        <w:t>Tecnologie</w:t>
      </w:r>
    </w:p>
    <w:p w:rsidR="00480E62" w:rsidRDefault="00480E62" w:rsidP="00480E62">
      <w:pPr>
        <w:spacing w:after="0" w:line="240" w:lineRule="auto"/>
        <w:jc w:val="both"/>
        <w:rPr>
          <w:rFonts w:ascii="Arial" w:hAnsi="Arial" w:cs="Arial"/>
        </w:rPr>
      </w:pPr>
      <w:r>
        <w:rPr>
          <w:rFonts w:ascii="Arial" w:hAnsi="Arial" w:cs="Arial"/>
        </w:rPr>
        <w:t xml:space="preserve">Dal punto di vista tecnologico i capisaldi da cui ha preso corpo l’ideazione sono legati sicuramente alla necessità di creare elementi dal forte impatto emotivo (il senso di appartenenza, l’evacazione) ma dal minimo impatto ambientale. Pertanto – supportati dai progressi relativi al campo energetico si è utilizzato </w:t>
      </w:r>
      <w:r w:rsidR="00FD418B">
        <w:rPr>
          <w:rFonts w:ascii="Arial" w:hAnsi="Arial" w:cs="Arial"/>
        </w:rPr>
        <w:t xml:space="preserve">– per quanto attiene l’illuminazione – corpi illuminanti con luci a LED. Gli elementi di domotica </w:t>
      </w:r>
      <w:r w:rsidR="00F3582A">
        <w:rPr>
          <w:rFonts w:ascii="Arial" w:hAnsi="Arial" w:cs="Arial"/>
        </w:rPr>
        <w:t xml:space="preserve">saranno </w:t>
      </w:r>
      <w:r w:rsidR="00FD418B">
        <w:rPr>
          <w:rFonts w:ascii="Arial" w:hAnsi="Arial" w:cs="Arial"/>
        </w:rPr>
        <w:t>tali da garantire un risparmio intelligente. Le acque</w:t>
      </w:r>
      <w:r w:rsidR="00F3582A">
        <w:rPr>
          <w:rFonts w:ascii="Arial" w:hAnsi="Arial" w:cs="Arial"/>
        </w:rPr>
        <w:t xml:space="preserve"> saranno</w:t>
      </w:r>
      <w:r w:rsidR="00FD418B">
        <w:rPr>
          <w:rFonts w:ascii="Arial" w:hAnsi="Arial" w:cs="Arial"/>
        </w:rPr>
        <w:t xml:space="preserve"> frutto d</w:t>
      </w:r>
      <w:r w:rsidR="00F3582A">
        <w:rPr>
          <w:rFonts w:ascii="Arial" w:hAnsi="Arial" w:cs="Arial"/>
        </w:rPr>
        <w:t>el</w:t>
      </w:r>
      <w:r w:rsidR="00FD418B">
        <w:rPr>
          <w:rFonts w:ascii="Arial" w:hAnsi="Arial" w:cs="Arial"/>
        </w:rPr>
        <w:t xml:space="preserve"> riciclo dalle sorgenti poste in prossimità</w:t>
      </w:r>
      <w:r w:rsidR="00F3582A">
        <w:rPr>
          <w:rFonts w:ascii="Arial" w:hAnsi="Arial" w:cs="Arial"/>
        </w:rPr>
        <w:t xml:space="preserve"> (via S. Antonio Abate)</w:t>
      </w:r>
      <w:r w:rsidR="00FD418B">
        <w:rPr>
          <w:rFonts w:ascii="Arial" w:hAnsi="Arial" w:cs="Arial"/>
        </w:rPr>
        <w:t>. Gli elementi motorizzati</w:t>
      </w:r>
      <w:r w:rsidR="00F3582A">
        <w:rPr>
          <w:rFonts w:ascii="Arial" w:hAnsi="Arial" w:cs="Arial"/>
        </w:rPr>
        <w:t xml:space="preserve">, le </w:t>
      </w:r>
      <w:r w:rsidR="00FD418B">
        <w:rPr>
          <w:rFonts w:ascii="Arial" w:hAnsi="Arial" w:cs="Arial"/>
        </w:rPr>
        <w:t xml:space="preserve">pompe di </w:t>
      </w:r>
      <w:r w:rsidR="00F3582A">
        <w:rPr>
          <w:rFonts w:ascii="Arial" w:hAnsi="Arial" w:cs="Arial"/>
        </w:rPr>
        <w:t>sollevamento nello specifico, saranno alimentati con fonti energetiche alternative (pannelli fotovoltaici), che avranno quanto meno la capacità di fungere – quando non da alimentazione principale (in funzione della dimensione superficiale disponibile) – almeno da alimentazione ausiliaria.</w:t>
      </w:r>
    </w:p>
    <w:p w:rsidR="00480E62" w:rsidRDefault="00480E62" w:rsidP="00480E62">
      <w:pPr>
        <w:spacing w:after="0" w:line="240" w:lineRule="auto"/>
        <w:jc w:val="both"/>
        <w:rPr>
          <w:rFonts w:ascii="Arial" w:hAnsi="Arial" w:cs="Arial"/>
        </w:rPr>
      </w:pPr>
    </w:p>
    <w:p w:rsidR="00480E62" w:rsidRPr="00480E62" w:rsidRDefault="00480E62" w:rsidP="00480E62">
      <w:pPr>
        <w:pStyle w:val="Titolo3"/>
      </w:pPr>
      <w:bookmarkStart w:id="1" w:name="_Toc510523610"/>
      <w:bookmarkStart w:id="2" w:name="_Toc9676440"/>
      <w:r w:rsidRPr="00480E62">
        <w:t>Fattibilità dell’intervento</w:t>
      </w:r>
      <w:bookmarkEnd w:id="1"/>
      <w:bookmarkEnd w:id="2"/>
    </w:p>
    <w:p w:rsidR="00480E62" w:rsidRPr="00480E62" w:rsidRDefault="00480E62" w:rsidP="00480E62">
      <w:pPr>
        <w:spacing w:after="0" w:line="240" w:lineRule="auto"/>
        <w:ind w:firstLine="284"/>
        <w:rPr>
          <w:rFonts w:ascii="Arial" w:hAnsi="Arial" w:cs="Arial"/>
          <w:b/>
          <w:i/>
        </w:rPr>
      </w:pPr>
      <w:bookmarkStart w:id="3" w:name="_Toc510523611"/>
      <w:bookmarkStart w:id="4" w:name="_Toc9676441"/>
      <w:r w:rsidRPr="00480E62">
        <w:rPr>
          <w:rFonts w:ascii="Arial" w:hAnsi="Arial" w:cs="Arial"/>
          <w:b/>
          <w:i/>
        </w:rPr>
        <w:t>Vincoli storico</w:t>
      </w:r>
      <w:r w:rsidR="00127625">
        <w:rPr>
          <w:rFonts w:ascii="Arial" w:hAnsi="Arial" w:cs="Arial"/>
          <w:b/>
          <w:i/>
        </w:rPr>
        <w:t>-</w:t>
      </w:r>
      <w:r w:rsidRPr="00480E62">
        <w:rPr>
          <w:rFonts w:ascii="Arial" w:hAnsi="Arial" w:cs="Arial"/>
          <w:b/>
          <w:i/>
        </w:rPr>
        <w:t>ambientali</w:t>
      </w:r>
      <w:bookmarkEnd w:id="3"/>
      <w:bookmarkEnd w:id="4"/>
    </w:p>
    <w:p w:rsidR="00480E62" w:rsidRDefault="00480E62" w:rsidP="00F3582A">
      <w:pPr>
        <w:widowControl w:val="0"/>
        <w:spacing w:after="0" w:line="240" w:lineRule="auto"/>
        <w:jc w:val="both"/>
        <w:rPr>
          <w:rFonts w:ascii="Arial" w:hAnsi="Arial" w:cs="Arial"/>
        </w:rPr>
      </w:pPr>
      <w:r w:rsidRPr="00480E62">
        <w:rPr>
          <w:rFonts w:ascii="Arial" w:hAnsi="Arial" w:cs="Arial"/>
        </w:rPr>
        <w:lastRenderedPageBreak/>
        <w:t xml:space="preserve">Non </w:t>
      </w:r>
      <w:r w:rsidR="006C0EC3">
        <w:rPr>
          <w:rFonts w:ascii="Arial" w:hAnsi="Arial" w:cs="Arial"/>
        </w:rPr>
        <w:t xml:space="preserve">sono richiamati </w:t>
      </w:r>
      <w:r w:rsidRPr="00480E62">
        <w:rPr>
          <w:rFonts w:ascii="Arial" w:hAnsi="Arial" w:cs="Arial"/>
        </w:rPr>
        <w:t>sull’</w:t>
      </w:r>
      <w:r w:rsidR="006C0EC3">
        <w:rPr>
          <w:rFonts w:ascii="Arial" w:hAnsi="Arial" w:cs="Arial"/>
        </w:rPr>
        <w:t xml:space="preserve">invaso </w:t>
      </w:r>
      <w:r w:rsidRPr="00480E62">
        <w:rPr>
          <w:rFonts w:ascii="Arial" w:hAnsi="Arial" w:cs="Arial"/>
        </w:rPr>
        <w:t>vincoli specifici di natu</w:t>
      </w:r>
      <w:r w:rsidR="006C0EC3">
        <w:rPr>
          <w:rFonts w:ascii="Arial" w:hAnsi="Arial" w:cs="Arial"/>
        </w:rPr>
        <w:t xml:space="preserve">ra dispositiva o regolamentare. Ciò nonostante, tenuto conto della stratificazione storica, l’idea progettuale (per scelta dei volumi, delle composizioni, delle essenze, dei materiali) elaborata è stata sviluppata avendo </w:t>
      </w:r>
      <w:r w:rsidR="00127625">
        <w:rPr>
          <w:rFonts w:ascii="Arial" w:hAnsi="Arial" w:cs="Arial"/>
        </w:rPr>
        <w:t xml:space="preserve">un </w:t>
      </w:r>
      <w:r w:rsidR="006C0EC3">
        <w:rPr>
          <w:rFonts w:ascii="Arial" w:hAnsi="Arial" w:cs="Arial"/>
        </w:rPr>
        <w:t xml:space="preserve">riguardo per Piazza Libertà pari a quello che deve aversi per un bene </w:t>
      </w:r>
      <w:r w:rsidR="00127625">
        <w:rPr>
          <w:rFonts w:ascii="Arial" w:hAnsi="Arial" w:cs="Arial"/>
        </w:rPr>
        <w:t>culturale oggetto di norme di salvaguardia</w:t>
      </w:r>
      <w:r w:rsidR="006C0EC3">
        <w:rPr>
          <w:rFonts w:ascii="Arial" w:hAnsi="Arial" w:cs="Arial"/>
        </w:rPr>
        <w:t xml:space="preserve">. </w:t>
      </w:r>
      <w:r w:rsidR="00127625">
        <w:rPr>
          <w:rFonts w:ascii="Arial" w:hAnsi="Arial" w:cs="Arial"/>
        </w:rPr>
        <w:t xml:space="preserve">Anche l’emblema della piazza – il cedro che troneggia al centro – pone come tema quello della valorizzazione ponendo a fondamento la preservazione. </w:t>
      </w:r>
      <w:r w:rsidR="006C0EC3">
        <w:rPr>
          <w:rFonts w:ascii="Arial" w:hAnsi="Arial" w:cs="Arial"/>
        </w:rPr>
        <w:t>Ciò</w:t>
      </w:r>
      <w:r w:rsidR="00127625">
        <w:rPr>
          <w:rFonts w:ascii="Arial" w:hAnsi="Arial" w:cs="Arial"/>
        </w:rPr>
        <w:t xml:space="preserve"> – quantomeno</w:t>
      </w:r>
      <w:r w:rsidR="006C0EC3">
        <w:rPr>
          <w:rFonts w:ascii="Arial" w:hAnsi="Arial" w:cs="Arial"/>
        </w:rPr>
        <w:t xml:space="preserve"> </w:t>
      </w:r>
      <w:r w:rsidR="00127625">
        <w:rPr>
          <w:rFonts w:ascii="Arial" w:hAnsi="Arial" w:cs="Arial"/>
        </w:rPr>
        <w:t xml:space="preserve">– coerentemente con la </w:t>
      </w:r>
      <w:r w:rsidR="006C0EC3">
        <w:rPr>
          <w:rFonts w:ascii="Arial" w:hAnsi="Arial" w:cs="Arial"/>
        </w:rPr>
        <w:t xml:space="preserve">fase </w:t>
      </w:r>
      <w:r w:rsidR="00127625">
        <w:rPr>
          <w:rFonts w:ascii="Arial" w:hAnsi="Arial" w:cs="Arial"/>
        </w:rPr>
        <w:t xml:space="preserve">e il tema </w:t>
      </w:r>
      <w:r w:rsidR="006C0EC3">
        <w:rPr>
          <w:rFonts w:ascii="Arial" w:hAnsi="Arial" w:cs="Arial"/>
        </w:rPr>
        <w:t xml:space="preserve">di </w:t>
      </w:r>
      <w:r w:rsidR="00127625">
        <w:rPr>
          <w:rFonts w:ascii="Arial" w:hAnsi="Arial" w:cs="Arial"/>
        </w:rPr>
        <w:t xml:space="preserve">progettazione, in termini di </w:t>
      </w:r>
      <w:r w:rsidR="006C0EC3">
        <w:rPr>
          <w:rFonts w:ascii="Arial" w:hAnsi="Arial" w:cs="Arial"/>
        </w:rPr>
        <w:t>approccio</w:t>
      </w:r>
      <w:r w:rsidR="00127625">
        <w:rPr>
          <w:rFonts w:ascii="Arial" w:hAnsi="Arial" w:cs="Arial"/>
        </w:rPr>
        <w:t xml:space="preserve"> preliminare</w:t>
      </w:r>
      <w:r w:rsidR="006C0EC3">
        <w:rPr>
          <w:rFonts w:ascii="Arial" w:hAnsi="Arial" w:cs="Arial"/>
        </w:rPr>
        <w:t xml:space="preserve">. </w:t>
      </w:r>
      <w:r w:rsidR="00127625">
        <w:rPr>
          <w:rFonts w:ascii="Arial" w:hAnsi="Arial" w:cs="Arial"/>
        </w:rPr>
        <w:t xml:space="preserve">Approccio </w:t>
      </w:r>
      <w:r w:rsidR="006C0EC3">
        <w:rPr>
          <w:rFonts w:ascii="Arial" w:hAnsi="Arial" w:cs="Arial"/>
        </w:rPr>
        <w:t xml:space="preserve">che </w:t>
      </w:r>
      <w:r w:rsidR="00127625">
        <w:rPr>
          <w:rFonts w:ascii="Arial" w:hAnsi="Arial" w:cs="Arial"/>
        </w:rPr>
        <w:t xml:space="preserve">merita e, pertanto, </w:t>
      </w:r>
      <w:r w:rsidR="006C0EC3">
        <w:rPr>
          <w:rFonts w:ascii="Arial" w:hAnsi="Arial" w:cs="Arial"/>
        </w:rPr>
        <w:t>potrà</w:t>
      </w:r>
      <w:r w:rsidR="00127625">
        <w:rPr>
          <w:rFonts w:ascii="Arial" w:hAnsi="Arial" w:cs="Arial"/>
        </w:rPr>
        <w:t xml:space="preserve"> </w:t>
      </w:r>
      <w:r w:rsidR="006C0EC3">
        <w:rPr>
          <w:rFonts w:ascii="Arial" w:hAnsi="Arial" w:cs="Arial"/>
        </w:rPr>
        <w:t>essere ulteriormente approfondit</w:t>
      </w:r>
      <w:r w:rsidR="00127625">
        <w:rPr>
          <w:rFonts w:ascii="Arial" w:hAnsi="Arial" w:cs="Arial"/>
        </w:rPr>
        <w:t>o</w:t>
      </w:r>
      <w:r w:rsidR="006C0EC3">
        <w:rPr>
          <w:rFonts w:ascii="Arial" w:hAnsi="Arial" w:cs="Arial"/>
        </w:rPr>
        <w:t xml:space="preserve"> </w:t>
      </w:r>
      <w:r w:rsidR="00127625">
        <w:rPr>
          <w:rFonts w:ascii="Arial" w:hAnsi="Arial" w:cs="Arial"/>
        </w:rPr>
        <w:t>nelle eventuali successive fasi del processo di progettazione. Consapevoli che al di sotto della coltre superficiale, in virtù delle vicissitudini del passato, sia possibile effettuare dei rinvenimenti. Tutti gli interventi posti in essere che compendiano interventi fondali prevederanno delle opportune e preliminari indagini specifiche.</w:t>
      </w:r>
    </w:p>
    <w:p w:rsidR="00480E62" w:rsidRPr="00EC6EEF" w:rsidRDefault="00480E62" w:rsidP="00480E62">
      <w:pPr>
        <w:spacing w:after="0" w:line="240" w:lineRule="auto"/>
        <w:jc w:val="both"/>
        <w:rPr>
          <w:rFonts w:ascii="Arial" w:hAnsi="Arial" w:cs="Arial"/>
          <w:sz w:val="16"/>
          <w:szCs w:val="16"/>
        </w:rPr>
      </w:pPr>
    </w:p>
    <w:p w:rsidR="00480E62" w:rsidRPr="00480E62" w:rsidRDefault="00480E62" w:rsidP="00480E62">
      <w:pPr>
        <w:spacing w:after="0" w:line="240" w:lineRule="auto"/>
        <w:ind w:firstLine="284"/>
        <w:rPr>
          <w:rFonts w:ascii="Arial" w:hAnsi="Arial" w:cs="Arial"/>
          <w:b/>
          <w:i/>
        </w:rPr>
      </w:pPr>
      <w:bookmarkStart w:id="5" w:name="_Toc510523613"/>
      <w:bookmarkStart w:id="6" w:name="_Toc9676442"/>
      <w:r w:rsidRPr="00480E62">
        <w:rPr>
          <w:rFonts w:ascii="Arial" w:hAnsi="Arial" w:cs="Arial"/>
          <w:b/>
          <w:i/>
        </w:rPr>
        <w:t>Disponibilità di aree ed immobili</w:t>
      </w:r>
      <w:bookmarkEnd w:id="5"/>
      <w:bookmarkEnd w:id="6"/>
    </w:p>
    <w:p w:rsidR="00480E62" w:rsidRDefault="00480E62" w:rsidP="00480E62">
      <w:pPr>
        <w:spacing w:after="0" w:line="240" w:lineRule="auto"/>
        <w:jc w:val="both"/>
        <w:rPr>
          <w:rFonts w:ascii="Arial" w:hAnsi="Arial" w:cs="Arial"/>
        </w:rPr>
      </w:pPr>
      <w:r w:rsidRPr="00480E62">
        <w:rPr>
          <w:rFonts w:ascii="Arial" w:hAnsi="Arial" w:cs="Arial"/>
        </w:rPr>
        <w:t>I lavori e le opere saranno realizzati su aree di proprietà p</w:t>
      </w:r>
      <w:r w:rsidR="00127625">
        <w:rPr>
          <w:rFonts w:ascii="Arial" w:hAnsi="Arial" w:cs="Arial"/>
        </w:rPr>
        <w:t>ubblica</w:t>
      </w:r>
      <w:r w:rsidRPr="00480E62">
        <w:rPr>
          <w:rFonts w:ascii="Arial" w:hAnsi="Arial" w:cs="Arial"/>
        </w:rPr>
        <w:t>.</w:t>
      </w:r>
    </w:p>
    <w:p w:rsidR="00480E62" w:rsidRPr="00EC6EEF" w:rsidRDefault="00480E62" w:rsidP="00480E62">
      <w:pPr>
        <w:spacing w:after="0" w:line="240" w:lineRule="auto"/>
        <w:jc w:val="both"/>
        <w:rPr>
          <w:rFonts w:ascii="Arial" w:hAnsi="Arial" w:cs="Arial"/>
          <w:sz w:val="16"/>
          <w:szCs w:val="16"/>
        </w:rPr>
      </w:pPr>
    </w:p>
    <w:p w:rsidR="00480E62" w:rsidRPr="00480E62" w:rsidRDefault="00480E62" w:rsidP="00480E62">
      <w:pPr>
        <w:spacing w:after="0" w:line="240" w:lineRule="auto"/>
        <w:ind w:firstLine="284"/>
        <w:rPr>
          <w:rFonts w:ascii="Arial" w:hAnsi="Arial" w:cs="Arial"/>
          <w:b/>
          <w:i/>
        </w:rPr>
      </w:pPr>
      <w:bookmarkStart w:id="7" w:name="_Toc510523615"/>
      <w:bookmarkStart w:id="8" w:name="_Toc9676444"/>
      <w:r w:rsidRPr="00480E62">
        <w:rPr>
          <w:rFonts w:ascii="Arial" w:hAnsi="Arial" w:cs="Arial"/>
          <w:b/>
          <w:i/>
        </w:rPr>
        <w:t>Accessibilità dei luoghi</w:t>
      </w:r>
      <w:bookmarkEnd w:id="7"/>
      <w:bookmarkEnd w:id="8"/>
    </w:p>
    <w:p w:rsidR="00127625" w:rsidRDefault="00480E62" w:rsidP="00480E62">
      <w:pPr>
        <w:spacing w:after="0" w:line="240" w:lineRule="auto"/>
        <w:jc w:val="both"/>
        <w:rPr>
          <w:rFonts w:ascii="Arial" w:hAnsi="Arial" w:cs="Arial"/>
        </w:rPr>
      </w:pPr>
      <w:r w:rsidRPr="00480E62">
        <w:rPr>
          <w:rFonts w:ascii="Arial" w:hAnsi="Arial" w:cs="Arial"/>
        </w:rPr>
        <w:t xml:space="preserve">Le aree di intervento sono accessibili </w:t>
      </w:r>
      <w:r w:rsidR="00127625">
        <w:rPr>
          <w:rFonts w:ascii="Arial" w:hAnsi="Arial" w:cs="Arial"/>
        </w:rPr>
        <w:t xml:space="preserve">– al pari dell’invaso oggetto di intervento –  </w:t>
      </w:r>
      <w:r w:rsidRPr="00480E62">
        <w:rPr>
          <w:rFonts w:ascii="Arial" w:hAnsi="Arial" w:cs="Arial"/>
        </w:rPr>
        <w:t xml:space="preserve">tramite </w:t>
      </w:r>
      <w:r w:rsidR="00127625">
        <w:rPr>
          <w:rFonts w:ascii="Arial" w:hAnsi="Arial" w:cs="Arial"/>
        </w:rPr>
        <w:t>ambiti anch’essi pubblici</w:t>
      </w:r>
      <w:r w:rsidRPr="00480E62">
        <w:rPr>
          <w:rFonts w:ascii="Arial" w:hAnsi="Arial" w:cs="Arial"/>
        </w:rPr>
        <w:t>.</w:t>
      </w:r>
    </w:p>
    <w:p w:rsidR="00005E35" w:rsidRPr="00EC6EEF" w:rsidRDefault="00005E35" w:rsidP="00480E62">
      <w:pPr>
        <w:spacing w:after="0" w:line="240" w:lineRule="auto"/>
        <w:jc w:val="both"/>
        <w:rPr>
          <w:rFonts w:ascii="Arial" w:hAnsi="Arial" w:cs="Arial"/>
          <w:sz w:val="16"/>
          <w:szCs w:val="16"/>
        </w:rPr>
      </w:pPr>
    </w:p>
    <w:p w:rsidR="00127625" w:rsidRPr="00480E62" w:rsidRDefault="00127625" w:rsidP="00127625">
      <w:pPr>
        <w:spacing w:after="0" w:line="240" w:lineRule="auto"/>
        <w:ind w:firstLine="284"/>
        <w:rPr>
          <w:rFonts w:ascii="Arial" w:hAnsi="Arial" w:cs="Arial"/>
          <w:b/>
          <w:i/>
        </w:rPr>
      </w:pPr>
      <w:r w:rsidRPr="00480E62">
        <w:rPr>
          <w:rFonts w:ascii="Arial" w:hAnsi="Arial" w:cs="Arial"/>
          <w:b/>
          <w:i/>
        </w:rPr>
        <w:t>A</w:t>
      </w:r>
      <w:r>
        <w:rPr>
          <w:rFonts w:ascii="Arial" w:hAnsi="Arial" w:cs="Arial"/>
          <w:b/>
          <w:i/>
        </w:rPr>
        <w:t xml:space="preserve">nalisi </w:t>
      </w:r>
      <w:r w:rsidR="001F3655">
        <w:rPr>
          <w:rFonts w:ascii="Arial" w:hAnsi="Arial" w:cs="Arial"/>
          <w:b/>
          <w:i/>
        </w:rPr>
        <w:t>dimensionale</w:t>
      </w:r>
    </w:p>
    <w:p w:rsidR="00127625" w:rsidRDefault="001F3655" w:rsidP="00127625">
      <w:pPr>
        <w:spacing w:after="0" w:line="240" w:lineRule="auto"/>
        <w:jc w:val="both"/>
        <w:rPr>
          <w:rFonts w:ascii="Arial" w:hAnsi="Arial" w:cs="Arial"/>
        </w:rPr>
      </w:pPr>
      <w:r>
        <w:rPr>
          <w:rFonts w:ascii="Arial" w:hAnsi="Arial" w:cs="Arial"/>
        </w:rPr>
        <w:t xml:space="preserve">Gli ambiti oggetto di intervento – ai fini della determinazione </w:t>
      </w:r>
      <w:r>
        <w:rPr>
          <w:rFonts w:ascii="Arial" w:hAnsi="Arial" w:cs="Arial"/>
        </w:rPr>
        <w:t>di fattibilità</w:t>
      </w:r>
      <w:r>
        <w:rPr>
          <w:rFonts w:ascii="Arial" w:hAnsi="Arial" w:cs="Arial"/>
        </w:rPr>
        <w:t xml:space="preserve"> economica – sono stati scomposti, in funzione delle lavorazioni e della omogeneità, per macroaree. Questa scomposizione è risultata utile per effettuare una valutazione preliminare in termini di costo, effettuando poi una analisi legata a tali categorie. Da tali scomposizioni sono scaturite i seguenti dati metrici.</w:t>
      </w:r>
    </w:p>
    <w:p w:rsidR="001F3655" w:rsidRDefault="001F3655" w:rsidP="00127625">
      <w:pPr>
        <w:spacing w:after="0" w:line="240" w:lineRule="auto"/>
        <w:jc w:val="both"/>
        <w:rPr>
          <w:rFonts w:ascii="Arial" w:hAnsi="Arial" w:cs="Arial"/>
        </w:rPr>
      </w:pPr>
      <w:r>
        <w:rPr>
          <w:rFonts w:ascii="Arial" w:hAnsi="Arial" w:cs="Arial"/>
        </w:rPr>
        <w:t>Superficie invaso:</w:t>
      </w:r>
      <w:r>
        <w:rPr>
          <w:rFonts w:ascii="Arial" w:hAnsi="Arial" w:cs="Arial"/>
        </w:rPr>
        <w:tab/>
      </w:r>
      <w:r>
        <w:rPr>
          <w:rFonts w:ascii="Arial" w:hAnsi="Arial" w:cs="Arial"/>
        </w:rPr>
        <w:tab/>
      </w:r>
      <w:r>
        <w:rPr>
          <w:rFonts w:ascii="Arial" w:hAnsi="Arial" w:cs="Arial"/>
        </w:rPr>
        <w:tab/>
      </w:r>
      <w:r>
        <w:rPr>
          <w:rFonts w:ascii="Arial" w:hAnsi="Arial" w:cs="Arial"/>
        </w:rPr>
        <w:tab/>
      </w:r>
      <w:r w:rsidR="0003274A">
        <w:rPr>
          <w:rFonts w:ascii="Arial" w:hAnsi="Arial" w:cs="Arial"/>
        </w:rPr>
        <w:tab/>
      </w:r>
      <w:r>
        <w:rPr>
          <w:rFonts w:ascii="Arial" w:hAnsi="Arial" w:cs="Arial"/>
        </w:rPr>
        <w:t>ca. 6300 mq</w:t>
      </w:r>
    </w:p>
    <w:p w:rsidR="0003274A" w:rsidRDefault="001F3655" w:rsidP="00127625">
      <w:pPr>
        <w:spacing w:after="0" w:line="240" w:lineRule="auto"/>
        <w:jc w:val="both"/>
        <w:rPr>
          <w:rFonts w:ascii="Arial" w:hAnsi="Arial" w:cs="Arial"/>
        </w:rPr>
      </w:pPr>
      <w:r>
        <w:rPr>
          <w:rFonts w:ascii="Arial" w:hAnsi="Arial" w:cs="Arial"/>
        </w:rPr>
        <w:t xml:space="preserve">Pavimentazione </w:t>
      </w:r>
      <w:r w:rsidR="0003274A">
        <w:rPr>
          <w:rFonts w:ascii="Arial" w:hAnsi="Arial" w:cs="Arial"/>
        </w:rPr>
        <w:t>in pietra lavica</w:t>
      </w:r>
    </w:p>
    <w:p w:rsidR="0003274A" w:rsidRDefault="0003274A" w:rsidP="0003274A">
      <w:pPr>
        <w:pStyle w:val="Paragrafoelenco"/>
        <w:numPr>
          <w:ilvl w:val="0"/>
          <w:numId w:val="1"/>
        </w:numPr>
        <w:spacing w:after="0" w:line="240" w:lineRule="auto"/>
        <w:jc w:val="both"/>
        <w:rPr>
          <w:rFonts w:ascii="Arial" w:hAnsi="Arial" w:cs="Arial"/>
        </w:rPr>
      </w:pPr>
      <w:r>
        <w:rPr>
          <w:rFonts w:ascii="Arial" w:hAnsi="Arial" w:cs="Arial"/>
        </w:rPr>
        <w:t>g</w:t>
      </w:r>
      <w:r>
        <w:rPr>
          <w:rFonts w:ascii="Arial" w:hAnsi="Arial" w:cs="Arial"/>
        </w:rPr>
        <w:t>radonata:</w:t>
      </w:r>
      <w:r>
        <w:rPr>
          <w:rFonts w:ascii="Arial" w:hAnsi="Arial" w:cs="Arial"/>
        </w:rPr>
        <w:tab/>
      </w:r>
      <w:r>
        <w:rPr>
          <w:rFonts w:ascii="Arial" w:hAnsi="Arial" w:cs="Arial"/>
        </w:rPr>
        <w:tab/>
      </w:r>
      <w:r>
        <w:rPr>
          <w:rFonts w:ascii="Arial" w:hAnsi="Arial" w:cs="Arial"/>
        </w:rPr>
        <w:tab/>
      </w:r>
      <w:r>
        <w:rPr>
          <w:rFonts w:ascii="Arial" w:hAnsi="Arial" w:cs="Arial"/>
        </w:rPr>
        <w:tab/>
        <w:t>ca.   525 mq</w:t>
      </w:r>
    </w:p>
    <w:p w:rsidR="001F3655" w:rsidRDefault="0003274A" w:rsidP="00127625">
      <w:pPr>
        <w:pStyle w:val="Paragrafoelenco"/>
        <w:numPr>
          <w:ilvl w:val="0"/>
          <w:numId w:val="1"/>
        </w:numPr>
        <w:spacing w:after="0" w:line="240" w:lineRule="auto"/>
        <w:jc w:val="both"/>
        <w:rPr>
          <w:rFonts w:ascii="Arial" w:hAnsi="Arial" w:cs="Arial"/>
        </w:rPr>
      </w:pPr>
      <w:r>
        <w:rPr>
          <w:rFonts w:ascii="Arial" w:hAnsi="Arial" w:cs="Arial"/>
        </w:rPr>
        <w:t>piazza</w:t>
      </w:r>
      <w:r w:rsidRPr="0003274A">
        <w:rPr>
          <w:rFonts w:ascii="Arial" w:hAnsi="Arial" w:cs="Arial"/>
        </w:rPr>
        <w:t>:</w:t>
      </w:r>
      <w:r>
        <w:rPr>
          <w:rFonts w:ascii="Arial" w:hAnsi="Arial" w:cs="Arial"/>
        </w:rPr>
        <w:tab/>
      </w:r>
      <w:r>
        <w:rPr>
          <w:rFonts w:ascii="Arial" w:hAnsi="Arial" w:cs="Arial"/>
        </w:rPr>
        <w:tab/>
      </w:r>
      <w:r>
        <w:rPr>
          <w:rFonts w:ascii="Arial" w:hAnsi="Arial" w:cs="Arial"/>
        </w:rPr>
        <w:tab/>
      </w:r>
      <w:r w:rsidRPr="0003274A">
        <w:rPr>
          <w:rFonts w:ascii="Arial" w:hAnsi="Arial" w:cs="Arial"/>
        </w:rPr>
        <w:tab/>
        <w:t xml:space="preserve">ca. </w:t>
      </w:r>
      <w:r>
        <w:rPr>
          <w:rFonts w:ascii="Arial" w:hAnsi="Arial" w:cs="Arial"/>
        </w:rPr>
        <w:t>130</w:t>
      </w:r>
      <w:r w:rsidRPr="0003274A">
        <w:rPr>
          <w:rFonts w:ascii="Arial" w:hAnsi="Arial" w:cs="Arial"/>
        </w:rPr>
        <w:t>0 mq</w:t>
      </w:r>
    </w:p>
    <w:p w:rsidR="0003274A" w:rsidRDefault="0003274A" w:rsidP="00127625">
      <w:pPr>
        <w:pStyle w:val="Paragrafoelenco"/>
        <w:numPr>
          <w:ilvl w:val="0"/>
          <w:numId w:val="1"/>
        </w:numPr>
        <w:spacing w:after="0" w:line="240" w:lineRule="auto"/>
        <w:jc w:val="both"/>
        <w:rPr>
          <w:rFonts w:ascii="Arial" w:hAnsi="Arial" w:cs="Arial"/>
        </w:rPr>
      </w:pPr>
      <w:r>
        <w:rPr>
          <w:rFonts w:ascii="Arial" w:hAnsi="Arial" w:cs="Arial"/>
        </w:rPr>
        <w:t>connettivi</w:t>
      </w:r>
      <w:r>
        <w:rPr>
          <w:rFonts w:ascii="Arial" w:hAnsi="Arial" w:cs="Arial"/>
        </w:rPr>
        <w:tab/>
      </w:r>
      <w:r>
        <w:rPr>
          <w:rFonts w:ascii="Arial" w:hAnsi="Arial" w:cs="Arial"/>
        </w:rPr>
        <w:tab/>
      </w:r>
      <w:r>
        <w:rPr>
          <w:rFonts w:ascii="Arial" w:hAnsi="Arial" w:cs="Arial"/>
        </w:rPr>
        <w:tab/>
      </w:r>
      <w:r>
        <w:rPr>
          <w:rFonts w:ascii="Arial" w:hAnsi="Arial" w:cs="Arial"/>
        </w:rPr>
        <w:tab/>
        <w:t>ca. 3000 mq</w:t>
      </w:r>
    </w:p>
    <w:p w:rsidR="0003274A" w:rsidRPr="0003274A" w:rsidRDefault="0003274A" w:rsidP="00127625">
      <w:pPr>
        <w:pStyle w:val="Paragrafoelenco"/>
        <w:numPr>
          <w:ilvl w:val="0"/>
          <w:numId w:val="1"/>
        </w:numPr>
        <w:spacing w:after="0" w:line="240" w:lineRule="auto"/>
        <w:jc w:val="both"/>
        <w:rPr>
          <w:rFonts w:ascii="Arial" w:hAnsi="Arial" w:cs="Arial"/>
        </w:rPr>
      </w:pPr>
      <w:r>
        <w:rPr>
          <w:rFonts w:ascii="Arial" w:hAnsi="Arial" w:cs="Arial"/>
        </w:rPr>
        <w:t>asse corso V. Emanuele</w:t>
      </w:r>
      <w:r>
        <w:rPr>
          <w:rFonts w:ascii="Arial" w:hAnsi="Arial" w:cs="Arial"/>
        </w:rPr>
        <w:tab/>
      </w:r>
      <w:r>
        <w:rPr>
          <w:rFonts w:ascii="Arial" w:hAnsi="Arial" w:cs="Arial"/>
        </w:rPr>
        <w:tab/>
        <w:t>ca.   600 mq</w:t>
      </w:r>
    </w:p>
    <w:p w:rsidR="001F3655" w:rsidRDefault="001F3655" w:rsidP="00127625">
      <w:pPr>
        <w:spacing w:after="0" w:line="240" w:lineRule="auto"/>
        <w:jc w:val="both"/>
        <w:rPr>
          <w:rFonts w:ascii="Arial" w:hAnsi="Arial" w:cs="Arial"/>
        </w:rPr>
      </w:pPr>
      <w:r>
        <w:rPr>
          <w:rFonts w:ascii="Arial" w:hAnsi="Arial" w:cs="Arial"/>
        </w:rPr>
        <w:t>Pavimentazioni in essenze lignee:</w:t>
      </w:r>
      <w:r>
        <w:rPr>
          <w:rFonts w:ascii="Arial" w:hAnsi="Arial" w:cs="Arial"/>
        </w:rPr>
        <w:tab/>
      </w:r>
      <w:r>
        <w:rPr>
          <w:rFonts w:ascii="Arial" w:hAnsi="Arial" w:cs="Arial"/>
        </w:rPr>
        <w:tab/>
      </w:r>
      <w:r w:rsidR="0003274A">
        <w:rPr>
          <w:rFonts w:ascii="Arial" w:hAnsi="Arial" w:cs="Arial"/>
        </w:rPr>
        <w:tab/>
      </w:r>
      <w:r>
        <w:rPr>
          <w:rFonts w:ascii="Arial" w:hAnsi="Arial" w:cs="Arial"/>
        </w:rPr>
        <w:t xml:space="preserve">ca.   </w:t>
      </w:r>
      <w:r w:rsidR="0003274A">
        <w:rPr>
          <w:rFonts w:ascii="Arial" w:hAnsi="Arial" w:cs="Arial"/>
        </w:rPr>
        <w:t>500</w:t>
      </w:r>
      <w:r>
        <w:rPr>
          <w:rFonts w:ascii="Arial" w:hAnsi="Arial" w:cs="Arial"/>
        </w:rPr>
        <w:t xml:space="preserve"> mq</w:t>
      </w:r>
    </w:p>
    <w:p w:rsidR="0003274A" w:rsidRDefault="001F3655" w:rsidP="00127625">
      <w:pPr>
        <w:spacing w:after="0" w:line="240" w:lineRule="auto"/>
        <w:jc w:val="both"/>
        <w:rPr>
          <w:rFonts w:ascii="Arial" w:hAnsi="Arial" w:cs="Arial"/>
        </w:rPr>
      </w:pPr>
      <w:r>
        <w:rPr>
          <w:rFonts w:ascii="Arial" w:hAnsi="Arial" w:cs="Arial"/>
        </w:rPr>
        <w:t>Ambiti a verde</w:t>
      </w:r>
    </w:p>
    <w:p w:rsidR="0003274A" w:rsidRDefault="0003274A" w:rsidP="0003274A">
      <w:pPr>
        <w:pStyle w:val="Paragrafoelenco"/>
        <w:numPr>
          <w:ilvl w:val="0"/>
          <w:numId w:val="1"/>
        </w:numPr>
        <w:spacing w:after="0" w:line="240" w:lineRule="auto"/>
        <w:jc w:val="both"/>
        <w:rPr>
          <w:rFonts w:ascii="Arial" w:hAnsi="Arial" w:cs="Arial"/>
        </w:rPr>
      </w:pPr>
      <w:r>
        <w:rPr>
          <w:rFonts w:ascii="Arial" w:hAnsi="Arial" w:cs="Arial"/>
        </w:rPr>
        <w:t>giardino:</w:t>
      </w:r>
      <w:r>
        <w:rPr>
          <w:rFonts w:ascii="Arial" w:hAnsi="Arial" w:cs="Arial"/>
        </w:rPr>
        <w:tab/>
      </w:r>
      <w:r>
        <w:rPr>
          <w:rFonts w:ascii="Arial" w:hAnsi="Arial" w:cs="Arial"/>
        </w:rPr>
        <w:tab/>
      </w:r>
      <w:r>
        <w:rPr>
          <w:rFonts w:ascii="Arial" w:hAnsi="Arial" w:cs="Arial"/>
        </w:rPr>
        <w:tab/>
      </w:r>
      <w:r>
        <w:rPr>
          <w:rFonts w:ascii="Arial" w:hAnsi="Arial" w:cs="Arial"/>
        </w:rPr>
        <w:tab/>
        <w:t>ca.</w:t>
      </w:r>
      <w:r w:rsidRPr="0003274A">
        <w:rPr>
          <w:rFonts w:ascii="Arial" w:hAnsi="Arial" w:cs="Arial"/>
        </w:rPr>
        <w:t xml:space="preserve">   320 mq</w:t>
      </w:r>
      <w:r>
        <w:rPr>
          <w:rFonts w:ascii="Arial" w:hAnsi="Arial" w:cs="Arial"/>
        </w:rPr>
        <w:t xml:space="preserve"> </w:t>
      </w:r>
    </w:p>
    <w:p w:rsidR="001F3655" w:rsidRPr="0003274A" w:rsidRDefault="0003274A" w:rsidP="0003274A">
      <w:pPr>
        <w:pStyle w:val="Paragrafoelenco"/>
        <w:numPr>
          <w:ilvl w:val="0"/>
          <w:numId w:val="1"/>
        </w:numPr>
        <w:spacing w:after="0" w:line="240" w:lineRule="auto"/>
        <w:jc w:val="both"/>
        <w:rPr>
          <w:rFonts w:ascii="Arial" w:hAnsi="Arial" w:cs="Arial"/>
        </w:rPr>
      </w:pPr>
      <w:r w:rsidRPr="0003274A">
        <w:rPr>
          <w:rFonts w:ascii="Arial" w:hAnsi="Arial" w:cs="Arial"/>
        </w:rPr>
        <w:t>giardino verticale</w:t>
      </w:r>
      <w:r w:rsidR="001F3655" w:rsidRPr="0003274A">
        <w:rPr>
          <w:rFonts w:ascii="Arial" w:hAnsi="Arial" w:cs="Arial"/>
        </w:rPr>
        <w:t>:</w:t>
      </w:r>
      <w:r>
        <w:rPr>
          <w:rFonts w:ascii="Arial" w:hAnsi="Arial" w:cs="Arial"/>
        </w:rPr>
        <w:tab/>
      </w:r>
      <w:r>
        <w:rPr>
          <w:rFonts w:ascii="Arial" w:hAnsi="Arial" w:cs="Arial"/>
        </w:rPr>
        <w:tab/>
      </w:r>
      <w:r w:rsidR="001F3655" w:rsidRPr="0003274A">
        <w:rPr>
          <w:rFonts w:ascii="Arial" w:hAnsi="Arial" w:cs="Arial"/>
        </w:rPr>
        <w:tab/>
        <w:t xml:space="preserve">ca.   </w:t>
      </w:r>
      <w:r>
        <w:rPr>
          <w:rFonts w:ascii="Arial" w:hAnsi="Arial" w:cs="Arial"/>
        </w:rPr>
        <w:t xml:space="preserve">250 </w:t>
      </w:r>
      <w:r w:rsidR="001F3655" w:rsidRPr="0003274A">
        <w:rPr>
          <w:rFonts w:ascii="Arial" w:hAnsi="Arial" w:cs="Arial"/>
        </w:rPr>
        <w:t>mq</w:t>
      </w:r>
    </w:p>
    <w:p w:rsidR="001F3655" w:rsidRDefault="001F3655" w:rsidP="00127625">
      <w:pPr>
        <w:spacing w:after="0" w:line="240" w:lineRule="auto"/>
        <w:jc w:val="both"/>
        <w:rPr>
          <w:rFonts w:ascii="Arial" w:hAnsi="Arial" w:cs="Arial"/>
        </w:rPr>
      </w:pPr>
      <w:r>
        <w:rPr>
          <w:rFonts w:ascii="Arial" w:hAnsi="Arial" w:cs="Arial"/>
        </w:rPr>
        <w:t>Specchi d’acqua:</w:t>
      </w:r>
      <w:r>
        <w:rPr>
          <w:rFonts w:ascii="Arial" w:hAnsi="Arial" w:cs="Arial"/>
        </w:rPr>
        <w:tab/>
      </w:r>
      <w:r>
        <w:rPr>
          <w:rFonts w:ascii="Arial" w:hAnsi="Arial" w:cs="Arial"/>
        </w:rPr>
        <w:tab/>
      </w:r>
      <w:r>
        <w:rPr>
          <w:rFonts w:ascii="Arial" w:hAnsi="Arial" w:cs="Arial"/>
        </w:rPr>
        <w:tab/>
      </w:r>
      <w:r>
        <w:rPr>
          <w:rFonts w:ascii="Arial" w:hAnsi="Arial" w:cs="Arial"/>
        </w:rPr>
        <w:tab/>
      </w:r>
      <w:r w:rsidR="0003274A">
        <w:rPr>
          <w:rFonts w:ascii="Arial" w:hAnsi="Arial" w:cs="Arial"/>
        </w:rPr>
        <w:tab/>
      </w:r>
      <w:r>
        <w:rPr>
          <w:rFonts w:ascii="Arial" w:hAnsi="Arial" w:cs="Arial"/>
        </w:rPr>
        <w:t>ca.     76 mq</w:t>
      </w:r>
    </w:p>
    <w:p w:rsidR="0003274A" w:rsidRDefault="0003274A" w:rsidP="00127625">
      <w:pPr>
        <w:spacing w:after="0" w:line="240" w:lineRule="auto"/>
        <w:jc w:val="both"/>
        <w:rPr>
          <w:rFonts w:ascii="Arial" w:hAnsi="Arial" w:cs="Arial"/>
        </w:rPr>
      </w:pPr>
      <w:r>
        <w:rPr>
          <w:rFonts w:ascii="Arial" w:hAnsi="Arial" w:cs="Arial"/>
        </w:rPr>
        <w:t>Rivestimenti in breccia irpina:</w:t>
      </w:r>
      <w:r>
        <w:rPr>
          <w:rFonts w:ascii="Arial" w:hAnsi="Arial" w:cs="Arial"/>
        </w:rPr>
        <w:tab/>
      </w:r>
      <w:r>
        <w:rPr>
          <w:rFonts w:ascii="Arial" w:hAnsi="Arial" w:cs="Arial"/>
        </w:rPr>
        <w:tab/>
      </w:r>
      <w:r>
        <w:rPr>
          <w:rFonts w:ascii="Arial" w:hAnsi="Arial" w:cs="Arial"/>
        </w:rPr>
        <w:tab/>
        <w:t>ca.   150 mq</w:t>
      </w:r>
    </w:p>
    <w:p w:rsidR="00127625" w:rsidRDefault="00127625" w:rsidP="00480E62">
      <w:pPr>
        <w:spacing w:after="0" w:line="240" w:lineRule="auto"/>
        <w:jc w:val="both"/>
        <w:rPr>
          <w:rFonts w:ascii="Arial" w:hAnsi="Arial" w:cs="Arial"/>
        </w:rPr>
      </w:pPr>
    </w:p>
    <w:p w:rsidR="001F3655" w:rsidRPr="00480E62" w:rsidRDefault="001F3655" w:rsidP="001F3655">
      <w:pPr>
        <w:spacing w:after="0" w:line="240" w:lineRule="auto"/>
        <w:ind w:firstLine="284"/>
        <w:rPr>
          <w:rFonts w:ascii="Arial" w:hAnsi="Arial" w:cs="Arial"/>
          <w:b/>
          <w:i/>
        </w:rPr>
      </w:pPr>
      <w:r w:rsidRPr="00480E62">
        <w:rPr>
          <w:rFonts w:ascii="Arial" w:hAnsi="Arial" w:cs="Arial"/>
          <w:b/>
          <w:i/>
        </w:rPr>
        <w:t>A</w:t>
      </w:r>
      <w:r>
        <w:rPr>
          <w:rFonts w:ascii="Arial" w:hAnsi="Arial" w:cs="Arial"/>
          <w:b/>
          <w:i/>
        </w:rPr>
        <w:t>nalisi economica</w:t>
      </w:r>
    </w:p>
    <w:p w:rsidR="001F3655" w:rsidRDefault="0003274A" w:rsidP="001F3655">
      <w:pPr>
        <w:spacing w:after="0" w:line="240" w:lineRule="auto"/>
        <w:jc w:val="both"/>
        <w:rPr>
          <w:rFonts w:ascii="Arial" w:hAnsi="Arial" w:cs="Arial"/>
        </w:rPr>
      </w:pPr>
      <w:r>
        <w:rPr>
          <w:rFonts w:ascii="Arial" w:hAnsi="Arial" w:cs="Arial"/>
        </w:rPr>
        <w:t>Le valutazioni di natura metrica – hanno condotto alla valutazione di natura economica riportata di seguito</w:t>
      </w:r>
      <w:r w:rsidR="001F3655" w:rsidRPr="00480E62">
        <w:rPr>
          <w:rFonts w:ascii="Arial" w:hAnsi="Arial" w:cs="Arial"/>
        </w:rPr>
        <w:t>.</w:t>
      </w:r>
    </w:p>
    <w:p w:rsidR="00BD4D7D" w:rsidRDefault="00BD4D7D" w:rsidP="00480E62">
      <w:pPr>
        <w:spacing w:after="0" w:line="240" w:lineRule="auto"/>
        <w:jc w:val="both"/>
        <w:rPr>
          <w:rFonts w:ascii="Arial" w:hAnsi="Arial" w:cs="Arial"/>
        </w:rPr>
      </w:pPr>
    </w:p>
    <w:p w:rsidR="00BD4D7D" w:rsidRDefault="00BD4D7D">
      <w:pPr>
        <w:rPr>
          <w:rFonts w:ascii="Arial" w:hAnsi="Arial" w:cs="Arial"/>
        </w:rPr>
      </w:pPr>
      <w:r>
        <w:rPr>
          <w:rFonts w:ascii="Arial" w:hAnsi="Arial" w:cs="Arial"/>
        </w:rPr>
        <w:br w:type="page"/>
      </w:r>
    </w:p>
    <w:tbl>
      <w:tblPr>
        <w:tblW w:w="0" w:type="auto"/>
        <w:tblInd w:w="-214" w:type="dxa"/>
        <w:tblCellMar>
          <w:left w:w="70" w:type="dxa"/>
          <w:right w:w="70" w:type="dxa"/>
        </w:tblCellMar>
        <w:tblLook w:val="04A0" w:firstRow="1" w:lastRow="0" w:firstColumn="1" w:lastColumn="0" w:noHBand="0" w:noVBand="1"/>
      </w:tblPr>
      <w:tblGrid>
        <w:gridCol w:w="942"/>
        <w:gridCol w:w="3019"/>
        <w:gridCol w:w="365"/>
        <w:gridCol w:w="93"/>
        <w:gridCol w:w="64"/>
        <w:gridCol w:w="64"/>
        <w:gridCol w:w="96"/>
        <w:gridCol w:w="96"/>
        <w:gridCol w:w="1092"/>
        <w:gridCol w:w="789"/>
        <w:gridCol w:w="48"/>
        <w:gridCol w:w="73"/>
        <w:gridCol w:w="115"/>
        <w:gridCol w:w="76"/>
        <w:gridCol w:w="584"/>
        <w:gridCol w:w="581"/>
        <w:gridCol w:w="761"/>
      </w:tblGrid>
      <w:tr w:rsidR="00EC6EEF" w:rsidRPr="00A10DFE" w:rsidTr="00EC6EEF">
        <w:trPr>
          <w:trHeight w:val="6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F3655" w:rsidRPr="00A10DFE" w:rsidRDefault="001F3655" w:rsidP="00DD4254">
            <w:pPr>
              <w:spacing w:after="0" w:line="240" w:lineRule="auto"/>
              <w:jc w:val="center"/>
              <w:rPr>
                <w:rFonts w:ascii="Arial" w:eastAsia="Times New Roman" w:hAnsi="Arial" w:cs="Arial"/>
                <w:b/>
                <w:color w:val="000000"/>
                <w:sz w:val="16"/>
                <w:szCs w:val="16"/>
                <w:lang w:eastAsia="it-IT"/>
              </w:rPr>
            </w:pPr>
            <w:r w:rsidRPr="00A10DFE">
              <w:rPr>
                <w:rFonts w:ascii="Arial" w:eastAsia="Times New Roman" w:hAnsi="Arial" w:cs="Arial"/>
                <w:b/>
                <w:color w:val="000000"/>
                <w:sz w:val="16"/>
                <w:szCs w:val="16"/>
                <w:lang w:eastAsia="it-IT"/>
              </w:rPr>
              <w:lastRenderedPageBreak/>
              <w:t>Num.Ord. TARIFFA</w:t>
            </w:r>
          </w:p>
        </w:tc>
        <w:tc>
          <w:tcPr>
            <w:tcW w:w="0" w:type="auto"/>
            <w:gridSpan w:val="2"/>
            <w:vMerge w:val="restart"/>
            <w:tcBorders>
              <w:top w:val="single" w:sz="8" w:space="0" w:color="auto"/>
              <w:left w:val="single" w:sz="8" w:space="0" w:color="auto"/>
              <w:right w:val="single" w:sz="8" w:space="0" w:color="auto"/>
            </w:tcBorders>
            <w:shd w:val="clear" w:color="auto" w:fill="auto"/>
            <w:noWrap/>
            <w:vAlign w:val="center"/>
            <w:hideMark/>
          </w:tcPr>
          <w:p w:rsidR="001F3655" w:rsidRPr="00A10DFE" w:rsidRDefault="001F3655" w:rsidP="00DD4254">
            <w:pPr>
              <w:spacing w:after="0" w:line="240" w:lineRule="auto"/>
              <w:jc w:val="center"/>
              <w:rPr>
                <w:rFonts w:ascii="Arial" w:eastAsia="Times New Roman" w:hAnsi="Arial" w:cs="Arial"/>
                <w:b/>
                <w:color w:val="000000"/>
                <w:sz w:val="16"/>
                <w:szCs w:val="16"/>
                <w:lang w:eastAsia="it-IT"/>
              </w:rPr>
            </w:pPr>
            <w:r w:rsidRPr="00A10DFE">
              <w:rPr>
                <w:rFonts w:ascii="Arial" w:eastAsia="Times New Roman" w:hAnsi="Arial" w:cs="Arial"/>
                <w:b/>
                <w:color w:val="000000"/>
                <w:sz w:val="16"/>
                <w:szCs w:val="16"/>
                <w:lang w:eastAsia="it-IT"/>
              </w:rPr>
              <w:t>DESIGNAZIONE DEI LAVORI</w:t>
            </w:r>
          </w:p>
          <w:p w:rsidR="001F3655" w:rsidRPr="00A10DFE" w:rsidRDefault="001F3655" w:rsidP="00DD4254">
            <w:pPr>
              <w:spacing w:after="0" w:line="240" w:lineRule="auto"/>
              <w:jc w:val="center"/>
              <w:rPr>
                <w:rFonts w:ascii="Arial" w:eastAsia="Times New Roman" w:hAnsi="Arial" w:cs="Arial"/>
                <w:b/>
                <w:color w:val="000000"/>
                <w:sz w:val="16"/>
                <w:szCs w:val="16"/>
                <w:lang w:eastAsia="it-IT"/>
              </w:rPr>
            </w:pPr>
            <w:r w:rsidRPr="00A10DFE">
              <w:rPr>
                <w:rFonts w:ascii="Arial" w:eastAsia="Times New Roman" w:hAnsi="Arial" w:cs="Arial"/>
                <w:b/>
                <w:color w:val="000000"/>
                <w:sz w:val="16"/>
                <w:szCs w:val="16"/>
                <w:lang w:eastAsia="it-IT"/>
              </w:rPr>
              <w:t> </w:t>
            </w:r>
          </w:p>
        </w:tc>
        <w:tc>
          <w:tcPr>
            <w:tcW w:w="0" w:type="auto"/>
            <w:gridSpan w:val="6"/>
            <w:vMerge w:val="restart"/>
            <w:tcBorders>
              <w:top w:val="single" w:sz="8" w:space="0" w:color="auto"/>
              <w:left w:val="single" w:sz="8" w:space="0" w:color="auto"/>
              <w:right w:val="single" w:sz="8" w:space="0" w:color="000000"/>
            </w:tcBorders>
            <w:shd w:val="clear" w:color="auto" w:fill="auto"/>
            <w:noWrap/>
            <w:vAlign w:val="center"/>
            <w:hideMark/>
          </w:tcPr>
          <w:p w:rsidR="001F3655" w:rsidRPr="00A10DFE" w:rsidRDefault="001F3655" w:rsidP="00DD4254">
            <w:pPr>
              <w:spacing w:after="0" w:line="240" w:lineRule="auto"/>
              <w:jc w:val="center"/>
              <w:rPr>
                <w:rFonts w:ascii="Arial" w:eastAsia="Times New Roman" w:hAnsi="Arial" w:cs="Arial"/>
                <w:b/>
                <w:color w:val="000000"/>
                <w:sz w:val="16"/>
                <w:szCs w:val="16"/>
                <w:lang w:eastAsia="it-IT"/>
              </w:rPr>
            </w:pPr>
            <w:r w:rsidRPr="00A10DFE">
              <w:rPr>
                <w:rFonts w:ascii="Arial" w:eastAsia="Times New Roman" w:hAnsi="Arial" w:cs="Arial"/>
                <w:b/>
                <w:color w:val="000000"/>
                <w:sz w:val="16"/>
                <w:szCs w:val="16"/>
                <w:lang w:eastAsia="it-IT"/>
              </w:rPr>
              <w:t>DIMENSIONI</w:t>
            </w:r>
          </w:p>
        </w:tc>
        <w:tc>
          <w:tcPr>
            <w:tcW w:w="0" w:type="auto"/>
            <w:gridSpan w:val="5"/>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3655" w:rsidRPr="00A10DFE" w:rsidRDefault="001F3655" w:rsidP="00DD4254">
            <w:pPr>
              <w:spacing w:after="0" w:line="240" w:lineRule="auto"/>
              <w:jc w:val="center"/>
              <w:rPr>
                <w:rFonts w:ascii="Arial" w:eastAsia="Times New Roman" w:hAnsi="Arial" w:cs="Arial"/>
                <w:b/>
                <w:color w:val="000000"/>
                <w:sz w:val="16"/>
                <w:szCs w:val="16"/>
                <w:lang w:eastAsia="it-IT"/>
              </w:rPr>
            </w:pPr>
            <w:r w:rsidRPr="00A10DFE">
              <w:rPr>
                <w:rFonts w:ascii="Arial" w:eastAsia="Times New Roman" w:hAnsi="Arial" w:cs="Arial"/>
                <w:b/>
                <w:color w:val="000000"/>
                <w:sz w:val="16"/>
                <w:szCs w:val="16"/>
                <w:lang w:eastAsia="it-IT"/>
              </w:rPr>
              <w:t>Quantità</w:t>
            </w:r>
          </w:p>
        </w:tc>
        <w:tc>
          <w:tcPr>
            <w:tcW w:w="0" w:type="auto"/>
            <w:gridSpan w:val="3"/>
            <w:tcBorders>
              <w:top w:val="single" w:sz="8" w:space="0" w:color="auto"/>
              <w:left w:val="nil"/>
              <w:bottom w:val="nil"/>
              <w:right w:val="single" w:sz="8" w:space="0" w:color="000000"/>
            </w:tcBorders>
            <w:shd w:val="clear" w:color="auto" w:fill="auto"/>
            <w:noWrap/>
            <w:vAlign w:val="center"/>
            <w:hideMark/>
          </w:tcPr>
          <w:p w:rsidR="001F3655" w:rsidRPr="00A10DFE" w:rsidRDefault="001F3655" w:rsidP="00DD4254">
            <w:pPr>
              <w:spacing w:after="0" w:line="240" w:lineRule="auto"/>
              <w:jc w:val="center"/>
              <w:rPr>
                <w:rFonts w:ascii="Arial" w:eastAsia="Times New Roman" w:hAnsi="Arial" w:cs="Arial"/>
                <w:b/>
                <w:color w:val="000000"/>
                <w:sz w:val="16"/>
                <w:szCs w:val="16"/>
                <w:lang w:eastAsia="it-IT"/>
              </w:rPr>
            </w:pPr>
            <w:r w:rsidRPr="00A10DFE">
              <w:rPr>
                <w:rFonts w:ascii="Arial" w:eastAsia="Times New Roman" w:hAnsi="Arial" w:cs="Arial"/>
                <w:b/>
                <w:color w:val="000000"/>
                <w:sz w:val="16"/>
                <w:szCs w:val="16"/>
                <w:lang w:eastAsia="it-IT"/>
              </w:rPr>
              <w:t>IMPORTI</w:t>
            </w:r>
          </w:p>
        </w:tc>
      </w:tr>
      <w:tr w:rsidR="00EC6EEF" w:rsidRPr="00A10DFE" w:rsidTr="00EC6EEF">
        <w:trPr>
          <w:trHeight w:val="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3655" w:rsidRPr="00A10DFE" w:rsidRDefault="001F3655" w:rsidP="00DD4254">
            <w:pPr>
              <w:spacing w:after="0" w:line="240" w:lineRule="auto"/>
              <w:rPr>
                <w:rFonts w:ascii="Arial" w:eastAsia="Times New Roman" w:hAnsi="Arial" w:cs="Arial"/>
                <w:b/>
                <w:color w:val="000000"/>
                <w:sz w:val="16"/>
                <w:szCs w:val="16"/>
                <w:lang w:eastAsia="it-IT"/>
              </w:rPr>
            </w:pPr>
          </w:p>
        </w:tc>
        <w:tc>
          <w:tcPr>
            <w:tcW w:w="0" w:type="auto"/>
            <w:gridSpan w:val="2"/>
            <w:vMerge/>
            <w:tcBorders>
              <w:left w:val="single" w:sz="8" w:space="0" w:color="auto"/>
              <w:bottom w:val="single" w:sz="8" w:space="0" w:color="000000"/>
              <w:right w:val="single" w:sz="8" w:space="0" w:color="auto"/>
            </w:tcBorders>
            <w:vAlign w:val="center"/>
            <w:hideMark/>
          </w:tcPr>
          <w:p w:rsidR="001F3655" w:rsidRPr="00A10DFE" w:rsidRDefault="001F3655" w:rsidP="00DD4254">
            <w:pPr>
              <w:spacing w:after="0" w:line="240" w:lineRule="auto"/>
              <w:rPr>
                <w:rFonts w:ascii="Arial" w:eastAsia="Times New Roman" w:hAnsi="Arial" w:cs="Arial"/>
                <w:b/>
                <w:color w:val="000000"/>
                <w:sz w:val="16"/>
                <w:szCs w:val="16"/>
                <w:lang w:eastAsia="it-IT"/>
              </w:rPr>
            </w:pPr>
          </w:p>
        </w:tc>
        <w:tc>
          <w:tcPr>
            <w:tcW w:w="0" w:type="auto"/>
            <w:gridSpan w:val="6"/>
            <w:vMerge/>
            <w:tcBorders>
              <w:left w:val="single" w:sz="8" w:space="0" w:color="auto"/>
              <w:bottom w:val="single" w:sz="8" w:space="0" w:color="auto"/>
              <w:right w:val="single" w:sz="8" w:space="0" w:color="000000"/>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b/>
                <w:color w:val="000000"/>
                <w:sz w:val="16"/>
                <w:szCs w:val="16"/>
                <w:lang w:eastAsia="it-IT"/>
              </w:rPr>
            </w:pPr>
          </w:p>
        </w:tc>
        <w:tc>
          <w:tcPr>
            <w:tcW w:w="0" w:type="auto"/>
            <w:gridSpan w:val="5"/>
            <w:vMerge/>
            <w:tcBorders>
              <w:top w:val="single" w:sz="8" w:space="0" w:color="auto"/>
              <w:left w:val="single" w:sz="8" w:space="0" w:color="000000"/>
              <w:bottom w:val="single" w:sz="8" w:space="0" w:color="000000"/>
              <w:right w:val="single" w:sz="8" w:space="0" w:color="auto"/>
            </w:tcBorders>
            <w:vAlign w:val="center"/>
            <w:hideMark/>
          </w:tcPr>
          <w:p w:rsidR="001F3655" w:rsidRPr="00A10DFE" w:rsidRDefault="001F3655" w:rsidP="00DD4254">
            <w:pPr>
              <w:spacing w:after="0" w:line="240" w:lineRule="auto"/>
              <w:rPr>
                <w:rFonts w:ascii="Arial" w:eastAsia="Times New Roman" w:hAnsi="Arial" w:cs="Arial"/>
                <w:b/>
                <w:color w:val="000000"/>
                <w:sz w:val="16"/>
                <w:szCs w:val="16"/>
                <w:lang w:eastAsia="it-IT"/>
              </w:rPr>
            </w:pPr>
          </w:p>
        </w:tc>
        <w:tc>
          <w:tcPr>
            <w:tcW w:w="0" w:type="auto"/>
            <w:gridSpan w:val="3"/>
            <w:tcBorders>
              <w:top w:val="nil"/>
              <w:left w:val="nil"/>
              <w:bottom w:val="single" w:sz="8" w:space="0" w:color="auto"/>
              <w:right w:val="single" w:sz="8"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b/>
                <w:color w:val="000000"/>
                <w:sz w:val="16"/>
                <w:szCs w:val="16"/>
                <w:lang w:eastAsia="it-IT"/>
              </w:rPr>
            </w:pPr>
            <w:r w:rsidRPr="00A10DFE">
              <w:rPr>
                <w:rFonts w:ascii="Arial" w:eastAsia="Times New Roman" w:hAnsi="Arial" w:cs="Arial"/>
                <w:b/>
                <w:color w:val="000000"/>
                <w:sz w:val="16"/>
                <w:szCs w:val="16"/>
                <w:lang w:eastAsia="it-IT"/>
              </w:rPr>
              <w:t>Unitario</w:t>
            </w:r>
            <w:r>
              <w:rPr>
                <w:rFonts w:ascii="Arial" w:eastAsia="Times New Roman" w:hAnsi="Arial" w:cs="Arial"/>
                <w:b/>
                <w:color w:val="000000"/>
                <w:sz w:val="16"/>
                <w:szCs w:val="16"/>
                <w:lang w:eastAsia="it-IT"/>
              </w:rPr>
              <w:t xml:space="preserve">  = </w:t>
            </w:r>
            <w:r w:rsidRPr="00A10DFE">
              <w:rPr>
                <w:rFonts w:ascii="Arial" w:eastAsia="Times New Roman" w:hAnsi="Arial" w:cs="Arial"/>
                <w:b/>
                <w:color w:val="000000"/>
                <w:sz w:val="16"/>
                <w:szCs w:val="16"/>
                <w:lang w:eastAsia="it-IT"/>
              </w:rPr>
              <w:t>TOTALE</w:t>
            </w:r>
          </w:p>
        </w:tc>
      </w:tr>
      <w:tr w:rsidR="00EC6EEF" w:rsidRPr="00A10DFE" w:rsidTr="00EC6EEF">
        <w:trPr>
          <w:trHeight w:val="280"/>
        </w:trPr>
        <w:tc>
          <w:tcPr>
            <w:tcW w:w="0" w:type="auto"/>
            <w:tcBorders>
              <w:top w:val="nil"/>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jc w:val="center"/>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tcBorders>
              <w:top w:val="nil"/>
              <w:left w:val="nil"/>
              <w:bottom w:val="single" w:sz="4" w:space="0" w:color="auto"/>
              <w:right w:val="nil"/>
            </w:tcBorders>
            <w:shd w:val="clear" w:color="auto" w:fill="auto"/>
            <w:noWrap/>
            <w:vAlign w:val="center"/>
            <w:hideMark/>
          </w:tcPr>
          <w:p w:rsidR="001F3655" w:rsidRPr="00A10DFE" w:rsidRDefault="001F3655" w:rsidP="00DD4254">
            <w:pPr>
              <w:spacing w:after="0" w:line="240" w:lineRule="auto"/>
              <w:jc w:val="center"/>
              <w:rPr>
                <w:rFonts w:ascii="Arial" w:eastAsia="Times New Roman" w:hAnsi="Arial" w:cs="Arial"/>
                <w:b/>
                <w:bCs/>
                <w:color w:val="000000"/>
                <w:sz w:val="16"/>
                <w:szCs w:val="16"/>
                <w:u w:val="single"/>
                <w:lang w:eastAsia="it-IT"/>
              </w:rPr>
            </w:pPr>
            <w:r w:rsidRPr="00A10DFE">
              <w:rPr>
                <w:rFonts w:ascii="Arial" w:eastAsia="Times New Roman" w:hAnsi="Arial" w:cs="Arial"/>
                <w:b/>
                <w:bCs/>
                <w:color w:val="000000"/>
                <w:sz w:val="16"/>
                <w:szCs w:val="16"/>
                <w:u w:val="single"/>
                <w:lang w:eastAsia="it-IT"/>
              </w:rPr>
              <w:t>LAVORI A MISURA</w:t>
            </w:r>
          </w:p>
        </w:tc>
        <w:tc>
          <w:tcPr>
            <w:tcW w:w="0" w:type="auto"/>
            <w:tcBorders>
              <w:top w:val="nil"/>
              <w:left w:val="nil"/>
              <w:bottom w:val="single" w:sz="4" w:space="0" w:color="auto"/>
              <w:right w:val="nil"/>
            </w:tcBorders>
            <w:shd w:val="clear" w:color="auto" w:fill="auto"/>
            <w:noWrap/>
            <w:vAlign w:val="center"/>
            <w:hideMark/>
          </w:tcPr>
          <w:p w:rsidR="001F3655" w:rsidRPr="00A10DFE" w:rsidRDefault="001F3655" w:rsidP="00DD4254">
            <w:pPr>
              <w:spacing w:after="0" w:line="240" w:lineRule="auto"/>
              <w:jc w:val="center"/>
              <w:rPr>
                <w:rFonts w:ascii="Arial" w:eastAsia="Times New Roman" w:hAnsi="Arial" w:cs="Arial"/>
                <w:color w:val="000000"/>
                <w:sz w:val="18"/>
                <w:szCs w:val="18"/>
                <w:u w:val="single"/>
                <w:lang w:eastAsia="it-IT"/>
              </w:rPr>
            </w:pPr>
            <w:r w:rsidRPr="00A10DFE">
              <w:rPr>
                <w:rFonts w:ascii="Arial" w:eastAsia="Times New Roman" w:hAnsi="Arial" w:cs="Arial"/>
                <w:color w:val="000000"/>
                <w:sz w:val="18"/>
                <w:szCs w:val="18"/>
                <w:u w:val="single"/>
                <w:lang w:eastAsia="it-IT"/>
              </w:rPr>
              <w:t> </w:t>
            </w:r>
          </w:p>
        </w:tc>
        <w:tc>
          <w:tcPr>
            <w:tcW w:w="0" w:type="auto"/>
            <w:gridSpan w:val="3"/>
            <w:tcBorders>
              <w:top w:val="nil"/>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gridSpan w:val="2"/>
            <w:tcBorders>
              <w:top w:val="nil"/>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tcBorders>
              <w:top w:val="nil"/>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tcBorders>
              <w:top w:val="nil"/>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gridSpan w:val="4"/>
            <w:tcBorders>
              <w:top w:val="nil"/>
              <w:left w:val="nil"/>
              <w:bottom w:val="single" w:sz="4" w:space="0" w:color="auto"/>
              <w:right w:val="nil"/>
            </w:tcBorders>
            <w:shd w:val="clear" w:color="auto" w:fill="auto"/>
            <w:noWrap/>
            <w:vAlign w:val="center"/>
            <w:hideMark/>
          </w:tcPr>
          <w:p w:rsidR="001F3655" w:rsidRPr="00A10DFE" w:rsidRDefault="001F3655" w:rsidP="00DD4254">
            <w:pPr>
              <w:spacing w:after="0" w:line="240" w:lineRule="auto"/>
              <w:jc w:val="center"/>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tcBorders>
              <w:top w:val="nil"/>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gridSpan w:val="2"/>
            <w:tcBorders>
              <w:top w:val="nil"/>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r>
      <w:tr w:rsidR="00EC6EEF" w:rsidRPr="00A10DFE" w:rsidTr="00EC6EEF">
        <w:trPr>
          <w:trHeight w:val="280"/>
        </w:trPr>
        <w:tc>
          <w:tcPr>
            <w:tcW w:w="0" w:type="auto"/>
            <w:tcBorders>
              <w:top w:val="single" w:sz="4" w:space="0" w:color="auto"/>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jc w:val="center"/>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tcBorders>
              <w:top w:val="single" w:sz="4" w:space="0" w:color="auto"/>
              <w:left w:val="nil"/>
              <w:bottom w:val="single" w:sz="4" w:space="0" w:color="auto"/>
              <w:right w:val="nil"/>
            </w:tcBorders>
            <w:shd w:val="clear" w:color="auto" w:fill="auto"/>
            <w:noWrap/>
            <w:vAlign w:val="center"/>
            <w:hideMark/>
          </w:tcPr>
          <w:p w:rsidR="001F3655" w:rsidRPr="00A10DFE" w:rsidRDefault="001F3655" w:rsidP="00DD4254">
            <w:pPr>
              <w:spacing w:after="0" w:line="240" w:lineRule="auto"/>
              <w:jc w:val="center"/>
              <w:rPr>
                <w:rFonts w:ascii="Arial" w:eastAsia="Times New Roman" w:hAnsi="Arial" w:cs="Arial"/>
                <w:b/>
                <w:bCs/>
                <w:color w:val="000000"/>
                <w:sz w:val="18"/>
                <w:szCs w:val="18"/>
                <w:lang w:eastAsia="it-IT"/>
              </w:rPr>
            </w:pPr>
            <w:r w:rsidRPr="00A10DFE">
              <w:rPr>
                <w:rFonts w:ascii="Arial" w:eastAsia="Times New Roman" w:hAnsi="Arial" w:cs="Arial"/>
                <w:b/>
                <w:bCs/>
                <w:color w:val="000000"/>
                <w:sz w:val="18"/>
                <w:szCs w:val="18"/>
                <w:lang w:eastAsia="it-IT"/>
              </w:rPr>
              <w:t>Lavori (SbCat 1)</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F3655" w:rsidRPr="00A10DFE" w:rsidRDefault="001F3655" w:rsidP="00DD4254">
            <w:pPr>
              <w:spacing w:after="0" w:line="240" w:lineRule="auto"/>
              <w:jc w:val="center"/>
              <w:rPr>
                <w:rFonts w:ascii="Arial" w:eastAsia="Times New Roman" w:hAnsi="Arial" w:cs="Arial"/>
                <w:color w:val="000000"/>
                <w:sz w:val="18"/>
                <w:szCs w:val="18"/>
                <w:lang w:eastAsia="it-IT"/>
              </w:rPr>
            </w:pPr>
          </w:p>
        </w:tc>
        <w:tc>
          <w:tcPr>
            <w:tcW w:w="0" w:type="auto"/>
            <w:gridSpan w:val="6"/>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1F3655" w:rsidRPr="00A10DFE" w:rsidRDefault="001F3655" w:rsidP="00DD4254">
            <w:pPr>
              <w:spacing w:after="0" w:line="240" w:lineRule="auto"/>
              <w:jc w:val="center"/>
              <w:rPr>
                <w:rFonts w:ascii="Arial" w:eastAsia="Times New Roman" w:hAnsi="Arial" w:cs="Arial"/>
                <w:color w:val="000000"/>
                <w:sz w:val="18"/>
                <w:szCs w:val="18"/>
                <w:lang w:eastAsia="it-IT"/>
              </w:rPr>
            </w:pP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r>
      <w:tr w:rsidR="00EC6EEF" w:rsidRPr="00A10DFE" w:rsidTr="00EC6EEF">
        <w:trPr>
          <w:trHeight w:val="573"/>
        </w:trPr>
        <w:tc>
          <w:tcPr>
            <w:tcW w:w="0" w:type="auto"/>
            <w:tcBorders>
              <w:top w:val="single" w:sz="4" w:space="0" w:color="auto"/>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1/1               PP_001</w:t>
            </w:r>
          </w:p>
        </w:tc>
        <w:tc>
          <w:tcPr>
            <w:tcW w:w="0" w:type="auto"/>
            <w:gridSpan w:val="3"/>
            <w:tcBorders>
              <w:top w:val="single" w:sz="4" w:space="0" w:color="auto"/>
              <w:left w:val="nil"/>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8"/>
                <w:szCs w:val="18"/>
                <w:lang w:eastAsia="it-IT"/>
              </w:rPr>
              <w:t xml:space="preserve">Scavi, demolizioni, rimozioni, riempimenti, movimentazioni e trasporto a rifiuto                                                                                                                                                      </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CORPO</w:t>
            </w: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p>
        </w:tc>
        <w:tc>
          <w:tcPr>
            <w:tcW w:w="0" w:type="auto"/>
            <w:gridSpan w:val="4"/>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1</w:t>
            </w:r>
          </w:p>
        </w:tc>
        <w:tc>
          <w:tcPr>
            <w:tcW w:w="0" w:type="auto"/>
            <w:gridSpan w:val="3"/>
            <w:tcBorders>
              <w:top w:val="single" w:sz="4" w:space="0" w:color="auto"/>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€ 209.657,28</w:t>
            </w:r>
          </w:p>
        </w:tc>
      </w:tr>
      <w:tr w:rsidR="00EC6EEF" w:rsidRPr="00A10DFE" w:rsidTr="00EC6EEF">
        <w:trPr>
          <w:trHeight w:val="497"/>
        </w:trPr>
        <w:tc>
          <w:tcPr>
            <w:tcW w:w="0" w:type="auto"/>
            <w:tcBorders>
              <w:top w:val="single" w:sz="4" w:space="0" w:color="auto"/>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2/2               PP_002</w:t>
            </w:r>
          </w:p>
        </w:tc>
        <w:tc>
          <w:tcPr>
            <w:tcW w:w="0" w:type="auto"/>
            <w:gridSpan w:val="3"/>
            <w:tcBorders>
              <w:top w:val="single" w:sz="4" w:space="0" w:color="auto"/>
              <w:left w:val="nil"/>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8"/>
                <w:szCs w:val="18"/>
                <w:lang w:eastAsia="it-IT"/>
              </w:rPr>
              <w:t>Sistemazione sottoservizi esistenti (acquedotto, fognatura, etc.)</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CORPO</w:t>
            </w: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p>
        </w:tc>
        <w:tc>
          <w:tcPr>
            <w:tcW w:w="0" w:type="auto"/>
            <w:gridSpan w:val="4"/>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1</w:t>
            </w:r>
          </w:p>
        </w:tc>
        <w:tc>
          <w:tcPr>
            <w:tcW w:w="0" w:type="auto"/>
            <w:gridSpan w:val="3"/>
            <w:tcBorders>
              <w:top w:val="single" w:sz="4" w:space="0" w:color="auto"/>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€ 278.397,37</w:t>
            </w:r>
          </w:p>
        </w:tc>
      </w:tr>
      <w:tr w:rsidR="00EC6EEF" w:rsidRPr="00A10DFE" w:rsidTr="00EC6EEF">
        <w:trPr>
          <w:trHeight w:val="435"/>
        </w:trPr>
        <w:tc>
          <w:tcPr>
            <w:tcW w:w="0" w:type="auto"/>
            <w:tcBorders>
              <w:top w:val="single" w:sz="4" w:space="0" w:color="auto"/>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3/3               PP_003</w:t>
            </w:r>
          </w:p>
        </w:tc>
        <w:tc>
          <w:tcPr>
            <w:tcW w:w="0" w:type="auto"/>
            <w:gridSpan w:val="3"/>
            <w:tcBorders>
              <w:top w:val="single" w:sz="4" w:space="0" w:color="auto"/>
              <w:left w:val="nil"/>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8"/>
                <w:szCs w:val="18"/>
                <w:lang w:eastAsia="it-IT"/>
              </w:rPr>
              <w:t>Impianto illuminazione pubblica</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CORPO</w:t>
            </w: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p>
        </w:tc>
        <w:tc>
          <w:tcPr>
            <w:tcW w:w="0" w:type="auto"/>
            <w:gridSpan w:val="4"/>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1</w:t>
            </w:r>
          </w:p>
        </w:tc>
        <w:tc>
          <w:tcPr>
            <w:tcW w:w="0" w:type="auto"/>
            <w:gridSpan w:val="3"/>
            <w:tcBorders>
              <w:top w:val="single" w:sz="4" w:space="0" w:color="auto"/>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€ 343.700,46</w:t>
            </w:r>
          </w:p>
        </w:tc>
      </w:tr>
      <w:tr w:rsidR="00EC6EEF" w:rsidRPr="00A10DFE" w:rsidTr="00EC6EEF">
        <w:trPr>
          <w:trHeight w:val="413"/>
        </w:trPr>
        <w:tc>
          <w:tcPr>
            <w:tcW w:w="0" w:type="auto"/>
            <w:tcBorders>
              <w:top w:val="single" w:sz="4" w:space="0" w:color="auto"/>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4/4            PP_004</w:t>
            </w:r>
          </w:p>
        </w:tc>
        <w:tc>
          <w:tcPr>
            <w:tcW w:w="0" w:type="auto"/>
            <w:gridSpan w:val="3"/>
            <w:tcBorders>
              <w:top w:val="single" w:sz="4" w:space="0" w:color="auto"/>
              <w:left w:val="nil"/>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8"/>
                <w:szCs w:val="18"/>
                <w:lang w:eastAsia="it-IT"/>
              </w:rPr>
              <w:t>Impianto di irrigazione e fontane</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CORPO</w:t>
            </w: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p>
        </w:tc>
        <w:tc>
          <w:tcPr>
            <w:tcW w:w="0" w:type="auto"/>
            <w:gridSpan w:val="4"/>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1</w:t>
            </w: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p>
        </w:tc>
        <w:tc>
          <w:tcPr>
            <w:tcW w:w="0" w:type="auto"/>
            <w:gridSpan w:val="2"/>
            <w:tcBorders>
              <w:top w:val="single" w:sz="4" w:space="0" w:color="auto"/>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€ 0,00</w:t>
            </w:r>
          </w:p>
        </w:tc>
      </w:tr>
      <w:tr w:rsidR="00EC6EEF" w:rsidRPr="00A10DFE" w:rsidTr="00EC6EEF">
        <w:trPr>
          <w:trHeight w:val="845"/>
        </w:trPr>
        <w:tc>
          <w:tcPr>
            <w:tcW w:w="0" w:type="auto"/>
            <w:tcBorders>
              <w:top w:val="single" w:sz="4" w:space="0" w:color="auto"/>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5/5               PP_005</w:t>
            </w:r>
          </w:p>
        </w:tc>
        <w:tc>
          <w:tcPr>
            <w:tcW w:w="0" w:type="auto"/>
            <w:gridSpan w:val="3"/>
            <w:tcBorders>
              <w:top w:val="single" w:sz="4" w:space="0" w:color="auto"/>
              <w:left w:val="nil"/>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8"/>
                <w:szCs w:val="18"/>
                <w:lang w:eastAsia="it-IT"/>
              </w:rPr>
              <w:t>Sottofondi, impermeabilizzazioni e pavimentazioni marciapiedi, strade e piazza</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CORPO</w:t>
            </w: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p>
        </w:tc>
        <w:tc>
          <w:tcPr>
            <w:tcW w:w="0" w:type="auto"/>
            <w:gridSpan w:val="4"/>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1</w:t>
            </w:r>
          </w:p>
        </w:tc>
        <w:tc>
          <w:tcPr>
            <w:tcW w:w="0" w:type="auto"/>
            <w:gridSpan w:val="3"/>
            <w:tcBorders>
              <w:top w:val="single" w:sz="4" w:space="0" w:color="auto"/>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€ 929.243,90</w:t>
            </w:r>
          </w:p>
        </w:tc>
      </w:tr>
      <w:tr w:rsidR="00EC6EEF" w:rsidRPr="00A10DFE" w:rsidTr="00EC6EEF">
        <w:trPr>
          <w:trHeight w:val="254"/>
        </w:trPr>
        <w:tc>
          <w:tcPr>
            <w:tcW w:w="0" w:type="auto"/>
            <w:tcBorders>
              <w:top w:val="single" w:sz="4" w:space="0" w:color="auto"/>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6/6             PP_006</w:t>
            </w:r>
          </w:p>
        </w:tc>
        <w:tc>
          <w:tcPr>
            <w:tcW w:w="0" w:type="auto"/>
            <w:gridSpan w:val="3"/>
            <w:tcBorders>
              <w:top w:val="single" w:sz="4" w:space="0" w:color="auto"/>
              <w:left w:val="nil"/>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8"/>
                <w:szCs w:val="18"/>
                <w:lang w:eastAsia="it-IT"/>
              </w:rPr>
              <w:t>Opere a verde e giardino verticale</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CORPO</w:t>
            </w: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p>
        </w:tc>
        <w:tc>
          <w:tcPr>
            <w:tcW w:w="0" w:type="auto"/>
            <w:gridSpan w:val="4"/>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1</w:t>
            </w:r>
          </w:p>
        </w:tc>
        <w:tc>
          <w:tcPr>
            <w:tcW w:w="0" w:type="auto"/>
            <w:gridSpan w:val="3"/>
            <w:tcBorders>
              <w:top w:val="single" w:sz="4" w:space="0" w:color="auto"/>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€ 395.909,26</w:t>
            </w:r>
          </w:p>
        </w:tc>
      </w:tr>
      <w:tr w:rsidR="00EC6EEF" w:rsidRPr="00A10DFE" w:rsidTr="00EC6EEF">
        <w:trPr>
          <w:trHeight w:val="551"/>
        </w:trPr>
        <w:tc>
          <w:tcPr>
            <w:tcW w:w="0" w:type="auto"/>
            <w:tcBorders>
              <w:top w:val="single" w:sz="4" w:space="0" w:color="auto"/>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7/7               PP_007</w:t>
            </w:r>
          </w:p>
        </w:tc>
        <w:tc>
          <w:tcPr>
            <w:tcW w:w="0" w:type="auto"/>
            <w:gridSpan w:val="3"/>
            <w:tcBorders>
              <w:top w:val="single" w:sz="4" w:space="0" w:color="auto"/>
              <w:left w:val="nil"/>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8"/>
                <w:szCs w:val="18"/>
                <w:lang w:eastAsia="it-IT"/>
              </w:rPr>
              <w:t>Arredo urbano, involucri accessi al parcheggio interrato e segnaletica stradale</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CORPO</w:t>
            </w: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p>
        </w:tc>
        <w:tc>
          <w:tcPr>
            <w:tcW w:w="0" w:type="auto"/>
            <w:gridSpan w:val="4"/>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1</w:t>
            </w:r>
          </w:p>
        </w:tc>
        <w:tc>
          <w:tcPr>
            <w:tcW w:w="0" w:type="auto"/>
            <w:gridSpan w:val="3"/>
            <w:tcBorders>
              <w:top w:val="single" w:sz="4" w:space="0" w:color="auto"/>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€ 521.770,96</w:t>
            </w:r>
          </w:p>
        </w:tc>
      </w:tr>
      <w:tr w:rsidR="00EC6EEF" w:rsidRPr="00A10DFE" w:rsidTr="00EC6EEF">
        <w:trPr>
          <w:trHeight w:val="419"/>
        </w:trPr>
        <w:tc>
          <w:tcPr>
            <w:tcW w:w="0" w:type="auto"/>
            <w:tcBorders>
              <w:top w:val="single" w:sz="4" w:space="0" w:color="auto"/>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8/8              PP_008</w:t>
            </w:r>
          </w:p>
        </w:tc>
        <w:tc>
          <w:tcPr>
            <w:tcW w:w="0" w:type="auto"/>
            <w:gridSpan w:val="3"/>
            <w:tcBorders>
              <w:top w:val="single" w:sz="4" w:space="0" w:color="auto"/>
              <w:left w:val="nil"/>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8"/>
                <w:szCs w:val="18"/>
                <w:lang w:eastAsia="it-IT"/>
              </w:rPr>
              <w:t>Oneri aggiuntivi per l'attuazione dei piani di sicurezza</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CORPO</w:t>
            </w: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p>
        </w:tc>
        <w:tc>
          <w:tcPr>
            <w:tcW w:w="0" w:type="auto"/>
            <w:gridSpan w:val="4"/>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1</w:t>
            </w:r>
          </w:p>
        </w:tc>
        <w:tc>
          <w:tcPr>
            <w:tcW w:w="0" w:type="auto"/>
            <w:gridSpan w:val="3"/>
            <w:tcBorders>
              <w:top w:val="single" w:sz="4" w:space="0" w:color="auto"/>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€ 60.590,07</w:t>
            </w:r>
          </w:p>
        </w:tc>
      </w:tr>
      <w:tr w:rsidR="00EC6EEF" w:rsidRPr="00A10DFE" w:rsidTr="00EC6EEF">
        <w:trPr>
          <w:trHeight w:val="657"/>
        </w:trPr>
        <w:tc>
          <w:tcPr>
            <w:tcW w:w="0" w:type="auto"/>
            <w:tcBorders>
              <w:top w:val="single" w:sz="4" w:space="0" w:color="auto"/>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9/9               PP_009</w:t>
            </w:r>
          </w:p>
        </w:tc>
        <w:tc>
          <w:tcPr>
            <w:tcW w:w="0" w:type="auto"/>
            <w:gridSpan w:val="3"/>
            <w:tcBorders>
              <w:top w:val="single" w:sz="4" w:space="0" w:color="auto"/>
              <w:left w:val="nil"/>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8"/>
                <w:szCs w:val="18"/>
                <w:lang w:eastAsia="it-IT"/>
              </w:rPr>
              <w:t>Vasche , fontane, ugelli ed impianto di illuminazione a LED interno ed esterno, il tutto per la realizzazione di un impianto di giochi di luce ed acqua</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CORPO</w:t>
            </w: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p>
        </w:tc>
        <w:tc>
          <w:tcPr>
            <w:tcW w:w="0" w:type="auto"/>
            <w:gridSpan w:val="4"/>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1</w:t>
            </w:r>
          </w:p>
        </w:tc>
        <w:tc>
          <w:tcPr>
            <w:tcW w:w="0" w:type="auto"/>
            <w:gridSpan w:val="3"/>
            <w:tcBorders>
              <w:top w:val="single" w:sz="4" w:space="0" w:color="auto"/>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€ 302.456,40</w:t>
            </w:r>
          </w:p>
        </w:tc>
      </w:tr>
      <w:tr w:rsidR="00EC6EEF" w:rsidRPr="00A10DFE" w:rsidTr="00EC6EEF">
        <w:trPr>
          <w:trHeight w:val="952"/>
        </w:trPr>
        <w:tc>
          <w:tcPr>
            <w:tcW w:w="0" w:type="auto"/>
            <w:tcBorders>
              <w:top w:val="single" w:sz="4" w:space="0" w:color="auto"/>
              <w:left w:val="single" w:sz="8" w:space="0" w:color="auto"/>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10/10               PP_010</w:t>
            </w:r>
          </w:p>
        </w:tc>
        <w:tc>
          <w:tcPr>
            <w:tcW w:w="0" w:type="auto"/>
            <w:gridSpan w:val="3"/>
            <w:tcBorders>
              <w:top w:val="single" w:sz="4" w:space="0" w:color="auto"/>
              <w:left w:val="nil"/>
              <w:bottom w:val="single" w:sz="4" w:space="0" w:color="auto"/>
              <w:right w:val="nil"/>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8"/>
                <w:szCs w:val="18"/>
                <w:lang w:eastAsia="it-IT"/>
              </w:rPr>
              <w:t xml:space="preserve">Gradonata in pietra lavica formata da struttura portante in cemento armato con quinta di chiusura con basamento in breccia irpina sormontato da elementi traslucidi con inserimento immagini della città </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r w:rsidRPr="00A10DFE">
              <w:rPr>
                <w:rFonts w:ascii="Arial" w:eastAsia="Times New Roman" w:hAnsi="Arial" w:cs="Arial"/>
                <w:color w:val="000000"/>
                <w:sz w:val="16"/>
                <w:szCs w:val="16"/>
                <w:lang w:eastAsia="it-IT"/>
              </w:rPr>
              <w:t>CORPO</w:t>
            </w:r>
          </w:p>
        </w:tc>
        <w:tc>
          <w:tcPr>
            <w:tcW w:w="0" w:type="auto"/>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6"/>
                <w:szCs w:val="16"/>
                <w:lang w:eastAsia="it-IT"/>
              </w:rPr>
            </w:pPr>
          </w:p>
        </w:tc>
        <w:tc>
          <w:tcPr>
            <w:tcW w:w="0" w:type="auto"/>
            <w:gridSpan w:val="4"/>
            <w:tcBorders>
              <w:top w:val="single" w:sz="4" w:space="0" w:color="auto"/>
              <w:left w:val="nil"/>
              <w:bottom w:val="single" w:sz="4" w:space="0" w:color="auto"/>
              <w:right w:val="nil"/>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1</w:t>
            </w:r>
          </w:p>
        </w:tc>
        <w:tc>
          <w:tcPr>
            <w:tcW w:w="0" w:type="auto"/>
            <w:gridSpan w:val="3"/>
            <w:tcBorders>
              <w:top w:val="single" w:sz="4" w:space="0" w:color="auto"/>
              <w:left w:val="nil"/>
              <w:bottom w:val="single" w:sz="4" w:space="0" w:color="auto"/>
              <w:right w:val="single" w:sz="8"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€ 500.550,00</w:t>
            </w:r>
          </w:p>
        </w:tc>
      </w:tr>
      <w:tr w:rsidR="00EC6EEF" w:rsidRPr="00A10DFE" w:rsidTr="00EC6EEF">
        <w:trPr>
          <w:trHeight w:val="233"/>
        </w:trPr>
        <w:tc>
          <w:tcPr>
            <w:tcW w:w="0" w:type="auto"/>
            <w:tcBorders>
              <w:top w:val="single" w:sz="4" w:space="0" w:color="auto"/>
              <w:left w:val="single" w:sz="4" w:space="0" w:color="auto"/>
              <w:bottom w:val="single" w:sz="4" w:space="0" w:color="auto"/>
            </w:tcBorders>
            <w:shd w:val="clear" w:color="auto" w:fill="auto"/>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tcBorders>
              <w:top w:val="single" w:sz="4" w:space="0" w:color="auto"/>
              <w:bottom w:val="single" w:sz="4" w:space="0" w:color="auto"/>
            </w:tcBorders>
            <w:shd w:val="clear" w:color="auto" w:fill="auto"/>
            <w:noWrap/>
            <w:vAlign w:val="bottom"/>
            <w:hideMark/>
          </w:tcPr>
          <w:p w:rsidR="001F3655" w:rsidRPr="00A10DFE" w:rsidRDefault="001F3655" w:rsidP="00DD4254">
            <w:pPr>
              <w:spacing w:after="0" w:line="240" w:lineRule="auto"/>
              <w:jc w:val="right"/>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A RIPORTARE</w:t>
            </w:r>
          </w:p>
        </w:tc>
        <w:tc>
          <w:tcPr>
            <w:tcW w:w="0" w:type="auto"/>
            <w:tcBorders>
              <w:top w:val="single" w:sz="4" w:space="0" w:color="auto"/>
              <w:bottom w:val="single" w:sz="4" w:space="0" w:color="auto"/>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gridSpan w:val="4"/>
            <w:tcBorders>
              <w:top w:val="single" w:sz="4" w:space="0" w:color="auto"/>
              <w:bottom w:val="single" w:sz="4" w:space="0" w:color="auto"/>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gridSpan w:val="2"/>
            <w:tcBorders>
              <w:top w:val="single" w:sz="4" w:space="0" w:color="auto"/>
              <w:bottom w:val="single" w:sz="4" w:space="0" w:color="auto"/>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gridSpan w:val="3"/>
            <w:tcBorders>
              <w:top w:val="single" w:sz="4" w:space="0" w:color="auto"/>
              <w:bottom w:val="single" w:sz="4" w:space="0" w:color="auto"/>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gridSpan w:val="2"/>
            <w:tcBorders>
              <w:top w:val="single" w:sz="4" w:space="0" w:color="auto"/>
              <w:bottom w:val="single" w:sz="4" w:space="0" w:color="auto"/>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tcBorders>
              <w:top w:val="single" w:sz="4" w:space="0" w:color="auto"/>
              <w:bottom w:val="single" w:sz="4" w:space="0" w:color="auto"/>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color w:val="000000"/>
                <w:sz w:val="18"/>
                <w:szCs w:val="18"/>
                <w:lang w:eastAsia="it-IT"/>
              </w:rPr>
            </w:pPr>
            <w:r w:rsidRPr="00A10DFE">
              <w:rPr>
                <w:rFonts w:ascii="Arial" w:eastAsia="Times New Roman" w:hAnsi="Arial" w:cs="Arial"/>
                <w:color w:val="000000"/>
                <w:sz w:val="18"/>
                <w:szCs w:val="18"/>
                <w:lang w:eastAsia="it-IT"/>
              </w:rPr>
              <w:t> </w:t>
            </w:r>
          </w:p>
        </w:tc>
        <w:tc>
          <w:tcPr>
            <w:tcW w:w="0" w:type="auto"/>
            <w:gridSpan w:val="2"/>
            <w:tcBorders>
              <w:top w:val="single" w:sz="4" w:space="0" w:color="auto"/>
              <w:bottom w:val="single" w:sz="4" w:space="0" w:color="auto"/>
              <w:right w:val="single" w:sz="4" w:space="0" w:color="auto"/>
            </w:tcBorders>
            <w:shd w:val="clear" w:color="auto" w:fill="auto"/>
            <w:noWrap/>
            <w:vAlign w:val="bottom"/>
            <w:hideMark/>
          </w:tcPr>
          <w:p w:rsidR="001F3655" w:rsidRPr="00A10DFE" w:rsidRDefault="001F3655" w:rsidP="00DD4254">
            <w:pPr>
              <w:spacing w:after="0" w:line="240" w:lineRule="auto"/>
              <w:rPr>
                <w:rFonts w:ascii="Arial" w:eastAsia="Times New Roman" w:hAnsi="Arial" w:cs="Arial"/>
                <w:b/>
                <w:color w:val="000000"/>
                <w:sz w:val="18"/>
                <w:szCs w:val="18"/>
                <w:lang w:eastAsia="it-IT"/>
              </w:rPr>
            </w:pPr>
            <w:r w:rsidRPr="00A10DFE">
              <w:rPr>
                <w:rFonts w:ascii="Arial" w:eastAsia="Times New Roman" w:hAnsi="Arial" w:cs="Arial"/>
                <w:b/>
                <w:color w:val="000000"/>
                <w:sz w:val="18"/>
                <w:szCs w:val="18"/>
                <w:lang w:eastAsia="it-IT"/>
              </w:rPr>
              <w:t> </w:t>
            </w:r>
          </w:p>
          <w:p w:rsidR="001F3655" w:rsidRPr="00A10DFE" w:rsidRDefault="001F3655" w:rsidP="00DD4254">
            <w:pPr>
              <w:spacing w:after="0" w:line="240" w:lineRule="auto"/>
              <w:jc w:val="right"/>
              <w:rPr>
                <w:rFonts w:ascii="Arial" w:eastAsia="Times New Roman" w:hAnsi="Arial" w:cs="Arial"/>
                <w:b/>
                <w:color w:val="000000"/>
                <w:sz w:val="18"/>
                <w:szCs w:val="18"/>
                <w:lang w:eastAsia="it-IT"/>
              </w:rPr>
            </w:pPr>
            <w:r w:rsidRPr="00A10DFE">
              <w:rPr>
                <w:rFonts w:ascii="Arial" w:eastAsia="Times New Roman" w:hAnsi="Arial" w:cs="Arial"/>
                <w:b/>
                <w:color w:val="000000"/>
                <w:sz w:val="18"/>
                <w:szCs w:val="18"/>
                <w:lang w:eastAsia="it-IT"/>
              </w:rPr>
              <w:t>€ 3.542.275,70</w:t>
            </w:r>
          </w:p>
        </w:tc>
      </w:tr>
    </w:tbl>
    <w:p w:rsidR="00BD4D7D" w:rsidRDefault="000E16A8" w:rsidP="00480E62">
      <w:pPr>
        <w:spacing w:after="0" w:line="240" w:lineRule="auto"/>
        <w:jc w:val="both"/>
        <w:rPr>
          <w:rFonts w:ascii="Arial" w:hAnsi="Arial" w:cs="Arial"/>
        </w:rPr>
      </w:pPr>
      <w:r>
        <w:rPr>
          <w:rFonts w:ascii="Arial" w:hAnsi="Arial" w:cs="Arial"/>
        </w:rPr>
        <w:t>Con tali dati il quadro economico che scaturisce è il seguente:</w:t>
      </w:r>
    </w:p>
    <w:tbl>
      <w:tblPr>
        <w:tblW w:w="0" w:type="auto"/>
        <w:tblInd w:w="-214" w:type="dxa"/>
        <w:tblCellMar>
          <w:left w:w="70" w:type="dxa"/>
          <w:right w:w="70" w:type="dxa"/>
        </w:tblCellMar>
        <w:tblLook w:val="04A0" w:firstRow="1" w:lastRow="0" w:firstColumn="1" w:lastColumn="0" w:noHBand="0" w:noVBand="1"/>
      </w:tblPr>
      <w:tblGrid>
        <w:gridCol w:w="7249"/>
        <w:gridCol w:w="1609"/>
      </w:tblGrid>
      <w:tr w:rsidR="00EC6EEF" w:rsidRPr="00371BAA" w:rsidTr="00EC6EEF">
        <w:trPr>
          <w:trHeight w:val="315"/>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E16A8" w:rsidRPr="00371BAA" w:rsidRDefault="000E16A8" w:rsidP="00DD4254">
            <w:pPr>
              <w:spacing w:after="0" w:line="240" w:lineRule="auto"/>
              <w:rPr>
                <w:rFonts w:ascii="Arial" w:eastAsia="Times New Roman" w:hAnsi="Arial" w:cs="Arial"/>
                <w:b/>
                <w:bCs/>
                <w:lang w:eastAsia="it-IT"/>
              </w:rPr>
            </w:pPr>
            <w:r w:rsidRPr="00371BAA">
              <w:rPr>
                <w:rFonts w:ascii="Arial" w:eastAsia="Times New Roman" w:hAnsi="Arial" w:cs="Arial"/>
                <w:b/>
                <w:bCs/>
                <w:lang w:eastAsia="it-IT"/>
              </w:rPr>
              <w:t>A - IMPORTO LAVORI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b/>
                <w:bCs/>
                <w:lang w:eastAsia="it-IT"/>
              </w:rPr>
            </w:pPr>
            <w:r w:rsidRPr="00371BAA">
              <w:rPr>
                <w:rFonts w:ascii="Arial" w:eastAsia="Times New Roman" w:hAnsi="Arial" w:cs="Arial"/>
                <w:b/>
                <w:bCs/>
                <w:lang w:eastAsia="it-IT"/>
              </w:rPr>
              <w:t>EURO</w:t>
            </w:r>
          </w:p>
        </w:tc>
      </w:tr>
      <w:tr w:rsidR="00EC6EEF" w:rsidRPr="00371BAA" w:rsidTr="00EC6EEF">
        <w:trPr>
          <w:trHeight w:val="255"/>
        </w:trPr>
        <w:tc>
          <w:tcPr>
            <w:tcW w:w="0" w:type="auto"/>
            <w:tcBorders>
              <w:top w:val="nil"/>
              <w:left w:val="single" w:sz="4" w:space="0" w:color="auto"/>
              <w:bottom w:val="nil"/>
              <w:right w:val="nil"/>
            </w:tcBorders>
            <w:shd w:val="clear" w:color="auto" w:fill="auto"/>
            <w:vAlign w:val="bottom"/>
            <w:hideMark/>
          </w:tcPr>
          <w:p w:rsidR="000E16A8" w:rsidRPr="00371BAA" w:rsidRDefault="000E16A8" w:rsidP="00DD4254">
            <w:pPr>
              <w:spacing w:after="0" w:line="240" w:lineRule="auto"/>
              <w:rPr>
                <w:rFonts w:ascii="Arial" w:eastAsia="Times New Roman" w:hAnsi="Arial" w:cs="Arial"/>
                <w:b/>
                <w:bCs/>
                <w:sz w:val="18"/>
                <w:szCs w:val="18"/>
                <w:lang w:eastAsia="it-IT"/>
              </w:rPr>
            </w:pPr>
            <w:r w:rsidRPr="00371BAA">
              <w:rPr>
                <w:rFonts w:ascii="Arial" w:eastAsia="Times New Roman" w:hAnsi="Arial" w:cs="Arial"/>
                <w:b/>
                <w:bCs/>
                <w:sz w:val="18"/>
                <w:szCs w:val="18"/>
                <w:lang w:eastAsia="it-IT"/>
              </w:rPr>
              <w:t>TOTALE LAVORI A BASE D'ASTA</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b/>
                <w:bCs/>
                <w:sz w:val="18"/>
                <w:szCs w:val="18"/>
                <w:lang w:eastAsia="it-IT"/>
              </w:rPr>
            </w:pPr>
            <w:r w:rsidRPr="00371BAA">
              <w:rPr>
                <w:rFonts w:ascii="Arial" w:eastAsia="Times New Roman" w:hAnsi="Arial" w:cs="Arial"/>
                <w:b/>
                <w:bCs/>
                <w:sz w:val="18"/>
                <w:szCs w:val="18"/>
                <w:lang w:eastAsia="it-IT"/>
              </w:rPr>
              <w:t>€ 3.582.275,70</w:t>
            </w:r>
          </w:p>
        </w:tc>
      </w:tr>
      <w:tr w:rsidR="00EC6EEF" w:rsidRPr="00371BAA" w:rsidTr="00EC6EEF">
        <w:trPr>
          <w:trHeight w:val="134"/>
        </w:trPr>
        <w:tc>
          <w:tcPr>
            <w:tcW w:w="0" w:type="auto"/>
            <w:tcBorders>
              <w:top w:val="nil"/>
              <w:left w:val="single" w:sz="4" w:space="0" w:color="auto"/>
              <w:bottom w:val="nil"/>
              <w:right w:val="nil"/>
            </w:tcBorders>
            <w:shd w:val="clear" w:color="auto" w:fill="auto"/>
            <w:vAlign w:val="bottom"/>
            <w:hideMark/>
          </w:tcPr>
          <w:p w:rsidR="000E16A8" w:rsidRPr="00371BAA" w:rsidRDefault="000E16A8" w:rsidP="00DD4254">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A.1) IMPORTO LAVORI A BASE D'ASTA</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€ 3.437.004,57</w:t>
            </w:r>
          </w:p>
        </w:tc>
      </w:tr>
      <w:tr w:rsidR="00EC6EEF" w:rsidRPr="00371BAA" w:rsidTr="00EC6EEF">
        <w:trPr>
          <w:trHeight w:val="255"/>
        </w:trPr>
        <w:tc>
          <w:tcPr>
            <w:tcW w:w="0" w:type="auto"/>
            <w:tcBorders>
              <w:top w:val="nil"/>
              <w:left w:val="single" w:sz="4" w:space="0" w:color="auto"/>
              <w:bottom w:val="nil"/>
              <w:right w:val="nil"/>
            </w:tcBorders>
            <w:shd w:val="clear" w:color="auto" w:fill="auto"/>
            <w:vAlign w:val="bottom"/>
            <w:hideMark/>
          </w:tcPr>
          <w:p w:rsidR="000E16A8" w:rsidRPr="00371BAA" w:rsidRDefault="000E16A8" w:rsidP="00DD4254">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A.2) IMPORTO COSTI SICUREZZA</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€ 105.271,13</w:t>
            </w:r>
          </w:p>
        </w:tc>
      </w:tr>
      <w:tr w:rsidR="00EC6EEF" w:rsidRPr="00371BAA" w:rsidTr="00EC6EEF">
        <w:trPr>
          <w:trHeight w:val="126"/>
        </w:trPr>
        <w:tc>
          <w:tcPr>
            <w:tcW w:w="0" w:type="auto"/>
            <w:tcBorders>
              <w:top w:val="nil"/>
              <w:left w:val="single" w:sz="4" w:space="0" w:color="auto"/>
              <w:bottom w:val="nil"/>
              <w:right w:val="nil"/>
            </w:tcBorders>
            <w:shd w:val="clear" w:color="auto" w:fill="auto"/>
            <w:vAlign w:val="bottom"/>
            <w:hideMark/>
          </w:tcPr>
          <w:p w:rsidR="000E16A8" w:rsidRPr="00371BAA" w:rsidRDefault="000E16A8" w:rsidP="00DD4254">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A.3) ONERI A DISCARICA</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€ 40.000,00</w:t>
            </w:r>
          </w:p>
        </w:tc>
      </w:tr>
      <w:tr w:rsidR="00EC6EEF" w:rsidRPr="00371BAA" w:rsidTr="00EC6EEF">
        <w:trPr>
          <w:trHeight w:val="214"/>
        </w:trPr>
        <w:tc>
          <w:tcPr>
            <w:tcW w:w="0" w:type="auto"/>
            <w:tcBorders>
              <w:top w:val="nil"/>
              <w:left w:val="single" w:sz="4" w:space="0" w:color="auto"/>
              <w:bottom w:val="single" w:sz="4" w:space="0" w:color="auto"/>
              <w:right w:val="nil"/>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b/>
                <w:bCs/>
                <w:sz w:val="20"/>
                <w:szCs w:val="20"/>
                <w:lang w:eastAsia="it-IT"/>
              </w:rPr>
            </w:pPr>
            <w:r w:rsidRPr="00371BAA">
              <w:rPr>
                <w:rFonts w:ascii="Arial" w:eastAsia="Times New Roman" w:hAnsi="Arial" w:cs="Arial"/>
                <w:b/>
                <w:bCs/>
                <w:sz w:val="20"/>
                <w:szCs w:val="20"/>
                <w:lang w:eastAsia="it-IT"/>
              </w:rPr>
              <w:t>SOMMANO</w:t>
            </w:r>
          </w:p>
        </w:tc>
        <w:tc>
          <w:tcPr>
            <w:tcW w:w="0" w:type="auto"/>
            <w:tcBorders>
              <w:top w:val="nil"/>
              <w:left w:val="nil"/>
              <w:bottom w:val="single" w:sz="4" w:space="0" w:color="auto"/>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b/>
                <w:bCs/>
                <w:sz w:val="20"/>
                <w:szCs w:val="20"/>
                <w:lang w:eastAsia="it-IT"/>
              </w:rPr>
            </w:pPr>
            <w:r w:rsidRPr="00371BAA">
              <w:rPr>
                <w:rFonts w:ascii="Arial" w:eastAsia="Times New Roman" w:hAnsi="Arial" w:cs="Arial"/>
                <w:b/>
                <w:bCs/>
                <w:sz w:val="20"/>
                <w:szCs w:val="20"/>
                <w:lang w:eastAsia="it-IT"/>
              </w:rPr>
              <w:t>€ 3.582.275,70</w:t>
            </w:r>
          </w:p>
        </w:tc>
      </w:tr>
      <w:tr w:rsidR="00EC6EEF" w:rsidRPr="00371BAA" w:rsidTr="00EC6EEF">
        <w:trPr>
          <w:trHeight w:val="58"/>
        </w:trPr>
        <w:tc>
          <w:tcPr>
            <w:tcW w:w="0" w:type="auto"/>
            <w:tcBorders>
              <w:top w:val="nil"/>
              <w:left w:val="nil"/>
              <w:bottom w:val="nil"/>
              <w:right w:val="nil"/>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b/>
                <w:bCs/>
                <w:sz w:val="8"/>
                <w:szCs w:val="8"/>
                <w:lang w:eastAsia="it-IT"/>
              </w:rPr>
            </w:pPr>
          </w:p>
        </w:tc>
        <w:tc>
          <w:tcPr>
            <w:tcW w:w="0" w:type="auto"/>
            <w:tcBorders>
              <w:top w:val="nil"/>
              <w:left w:val="nil"/>
              <w:bottom w:val="nil"/>
              <w:right w:val="nil"/>
            </w:tcBorders>
            <w:shd w:val="clear" w:color="auto" w:fill="auto"/>
            <w:noWrap/>
            <w:vAlign w:val="bottom"/>
            <w:hideMark/>
          </w:tcPr>
          <w:p w:rsidR="000E16A8" w:rsidRPr="00371BAA" w:rsidRDefault="000E16A8" w:rsidP="00DD4254">
            <w:pPr>
              <w:spacing w:after="0" w:line="240" w:lineRule="auto"/>
              <w:rPr>
                <w:rFonts w:ascii="Arial" w:eastAsia="Times New Roman" w:hAnsi="Arial" w:cs="Arial"/>
                <w:b/>
                <w:bCs/>
                <w:sz w:val="8"/>
                <w:szCs w:val="8"/>
                <w:lang w:eastAsia="it-IT"/>
              </w:rPr>
            </w:pPr>
          </w:p>
        </w:tc>
      </w:tr>
      <w:tr w:rsidR="00EC6EEF" w:rsidRPr="00371BAA" w:rsidTr="00EC6EEF">
        <w:trPr>
          <w:trHeight w:val="218"/>
        </w:trPr>
        <w:tc>
          <w:tcPr>
            <w:tcW w:w="0" w:type="auto"/>
            <w:tcBorders>
              <w:top w:val="single" w:sz="4" w:space="0" w:color="auto"/>
              <w:left w:val="single" w:sz="4" w:space="0" w:color="auto"/>
              <w:bottom w:val="single" w:sz="4" w:space="0" w:color="auto"/>
              <w:right w:val="nil"/>
            </w:tcBorders>
            <w:shd w:val="clear" w:color="auto" w:fill="auto"/>
            <w:vAlign w:val="bottom"/>
            <w:hideMark/>
          </w:tcPr>
          <w:p w:rsidR="000E16A8" w:rsidRPr="00371BAA" w:rsidRDefault="000E16A8" w:rsidP="00DD4254">
            <w:pPr>
              <w:spacing w:after="0" w:line="240" w:lineRule="auto"/>
              <w:rPr>
                <w:rFonts w:ascii="Arial" w:eastAsia="Times New Roman" w:hAnsi="Arial" w:cs="Arial"/>
                <w:b/>
                <w:bCs/>
                <w:lang w:eastAsia="it-IT"/>
              </w:rPr>
            </w:pPr>
            <w:r w:rsidRPr="00371BAA">
              <w:rPr>
                <w:rFonts w:ascii="Arial" w:eastAsia="Times New Roman" w:hAnsi="Arial" w:cs="Arial"/>
                <w:b/>
                <w:bCs/>
                <w:lang w:eastAsia="it-IT"/>
              </w:rPr>
              <w:t>B - SOMME A DISPOSIZIONE SA</w:t>
            </w:r>
          </w:p>
        </w:tc>
        <w:tc>
          <w:tcPr>
            <w:tcW w:w="0" w:type="auto"/>
            <w:tcBorders>
              <w:top w:val="single" w:sz="4" w:space="0" w:color="auto"/>
              <w:left w:val="nil"/>
              <w:bottom w:val="single" w:sz="4" w:space="0" w:color="auto"/>
              <w:right w:val="single" w:sz="4" w:space="0" w:color="auto"/>
            </w:tcBorders>
            <w:shd w:val="clear" w:color="auto" w:fill="auto"/>
            <w:noWrap/>
            <w:hideMark/>
          </w:tcPr>
          <w:p w:rsidR="000E16A8" w:rsidRPr="00371BAA" w:rsidRDefault="000E16A8" w:rsidP="00DD4254">
            <w:pPr>
              <w:spacing w:after="0" w:line="240" w:lineRule="auto"/>
              <w:jc w:val="right"/>
              <w:rPr>
                <w:rFonts w:ascii="Arial" w:eastAsia="Times New Roman" w:hAnsi="Arial" w:cs="Arial"/>
                <w:b/>
                <w:bCs/>
                <w:lang w:eastAsia="it-IT"/>
              </w:rPr>
            </w:pPr>
            <w:r w:rsidRPr="00371BAA">
              <w:rPr>
                <w:rFonts w:ascii="Arial" w:eastAsia="Times New Roman" w:hAnsi="Arial" w:cs="Arial"/>
                <w:b/>
                <w:bCs/>
                <w:lang w:eastAsia="it-IT"/>
              </w:rPr>
              <w:t>EURO</w:t>
            </w:r>
          </w:p>
        </w:tc>
      </w:tr>
      <w:tr w:rsidR="00EC6EEF" w:rsidRPr="00371BAA" w:rsidTr="00EC6EEF">
        <w:trPr>
          <w:trHeight w:val="412"/>
        </w:trPr>
        <w:tc>
          <w:tcPr>
            <w:tcW w:w="0" w:type="auto"/>
            <w:tcBorders>
              <w:top w:val="nil"/>
              <w:left w:val="single" w:sz="4" w:space="0" w:color="auto"/>
              <w:bottom w:val="nil"/>
              <w:right w:val="nil"/>
            </w:tcBorders>
            <w:shd w:val="clear" w:color="auto" w:fill="auto"/>
            <w:hideMark/>
          </w:tcPr>
          <w:p w:rsidR="000E16A8" w:rsidRPr="00371BAA" w:rsidRDefault="000E16A8" w:rsidP="00EC6EEF">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B1,1 - SPESE TECNICHE PROGETTAZIONE</w:t>
            </w:r>
            <w:r w:rsidR="00EC6EEF">
              <w:rPr>
                <w:rFonts w:ascii="Arial" w:eastAsia="Times New Roman" w:hAnsi="Arial" w:cs="Arial"/>
                <w:sz w:val="16"/>
                <w:szCs w:val="16"/>
                <w:lang w:eastAsia="it-IT"/>
              </w:rPr>
              <w:t>,</w:t>
            </w:r>
            <w:r w:rsidRPr="00371BAA">
              <w:rPr>
                <w:rFonts w:ascii="Arial" w:eastAsia="Times New Roman" w:hAnsi="Arial" w:cs="Arial"/>
                <w:sz w:val="16"/>
                <w:szCs w:val="16"/>
                <w:lang w:eastAsia="it-IT"/>
              </w:rPr>
              <w:t xml:space="preserve"> COORDINAMENTO SICUREZZA, ASSISTENZA E CONTABILITA', COMPRENSIVE DI CNPAIA</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€ 367.356,67</w:t>
            </w:r>
          </w:p>
        </w:tc>
      </w:tr>
      <w:tr w:rsidR="00EC6EEF" w:rsidRPr="00371BAA" w:rsidTr="00EC6EEF">
        <w:trPr>
          <w:trHeight w:val="227"/>
        </w:trPr>
        <w:tc>
          <w:tcPr>
            <w:tcW w:w="0" w:type="auto"/>
            <w:tcBorders>
              <w:top w:val="nil"/>
              <w:left w:val="single" w:sz="4" w:space="0" w:color="auto"/>
              <w:bottom w:val="nil"/>
              <w:right w:val="nil"/>
            </w:tcBorders>
            <w:shd w:val="clear" w:color="auto" w:fill="auto"/>
            <w:hideMark/>
          </w:tcPr>
          <w:p w:rsidR="000E16A8" w:rsidRPr="00371BAA" w:rsidRDefault="000E16A8" w:rsidP="00DD4254">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B1.2 - INCENTIVO PERSONALE PP.AA.</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€ 71.645,51</w:t>
            </w:r>
          </w:p>
        </w:tc>
      </w:tr>
      <w:tr w:rsidR="00EC6EEF" w:rsidRPr="00371BAA" w:rsidTr="00EC6EEF">
        <w:trPr>
          <w:trHeight w:val="255"/>
        </w:trPr>
        <w:tc>
          <w:tcPr>
            <w:tcW w:w="0" w:type="auto"/>
            <w:tcBorders>
              <w:top w:val="nil"/>
              <w:left w:val="single" w:sz="4" w:space="0" w:color="auto"/>
              <w:bottom w:val="nil"/>
              <w:right w:val="nil"/>
            </w:tcBorders>
            <w:shd w:val="clear" w:color="auto" w:fill="auto"/>
            <w:hideMark/>
          </w:tcPr>
          <w:p w:rsidR="000E16A8" w:rsidRPr="00371BAA" w:rsidRDefault="000E16A8" w:rsidP="00DD4254">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B1,3 - SPESE DI GARA</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€ 5.000,00</w:t>
            </w:r>
          </w:p>
        </w:tc>
      </w:tr>
      <w:tr w:rsidR="00EC6EEF" w:rsidRPr="00371BAA" w:rsidTr="00EC6EEF">
        <w:trPr>
          <w:trHeight w:val="178"/>
        </w:trPr>
        <w:tc>
          <w:tcPr>
            <w:tcW w:w="0" w:type="auto"/>
            <w:tcBorders>
              <w:top w:val="nil"/>
              <w:left w:val="single" w:sz="4" w:space="0" w:color="auto"/>
              <w:bottom w:val="nil"/>
              <w:right w:val="nil"/>
            </w:tcBorders>
            <w:shd w:val="clear" w:color="auto" w:fill="auto"/>
            <w:hideMark/>
          </w:tcPr>
          <w:p w:rsidR="000E16A8" w:rsidRPr="00371BAA" w:rsidRDefault="000E16A8" w:rsidP="00DD4254">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B2 - IVA 21% SU B1,1</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€ 77.144,90</w:t>
            </w:r>
          </w:p>
        </w:tc>
      </w:tr>
      <w:tr w:rsidR="00EC6EEF" w:rsidRPr="00371BAA" w:rsidTr="00EC6EEF">
        <w:trPr>
          <w:trHeight w:val="255"/>
        </w:trPr>
        <w:tc>
          <w:tcPr>
            <w:tcW w:w="0" w:type="auto"/>
            <w:tcBorders>
              <w:top w:val="nil"/>
              <w:left w:val="single" w:sz="4" w:space="0" w:color="auto"/>
              <w:bottom w:val="nil"/>
              <w:right w:val="nil"/>
            </w:tcBorders>
            <w:shd w:val="clear" w:color="auto" w:fill="auto"/>
            <w:noWrap/>
            <w:vAlign w:val="bottom"/>
            <w:hideMark/>
          </w:tcPr>
          <w:p w:rsidR="000E16A8" w:rsidRPr="00371BAA" w:rsidRDefault="000E16A8" w:rsidP="00DD4254">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B3 - IMPREVISTI (compreso IVA)</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€ 179.113,79</w:t>
            </w:r>
          </w:p>
        </w:tc>
      </w:tr>
      <w:tr w:rsidR="00EC6EEF" w:rsidRPr="00371BAA" w:rsidTr="00EC6EEF">
        <w:trPr>
          <w:trHeight w:val="255"/>
        </w:trPr>
        <w:tc>
          <w:tcPr>
            <w:tcW w:w="0" w:type="auto"/>
            <w:tcBorders>
              <w:top w:val="nil"/>
              <w:left w:val="single" w:sz="4" w:space="0" w:color="auto"/>
              <w:bottom w:val="nil"/>
              <w:right w:val="nil"/>
            </w:tcBorders>
            <w:shd w:val="clear" w:color="auto" w:fill="auto"/>
            <w:noWrap/>
            <w:vAlign w:val="bottom"/>
            <w:hideMark/>
          </w:tcPr>
          <w:p w:rsidR="000E16A8" w:rsidRPr="00371BAA" w:rsidRDefault="000E16A8" w:rsidP="00DD4254">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B4 - IVA 10% DI A</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€ 358.227,57</w:t>
            </w:r>
          </w:p>
        </w:tc>
      </w:tr>
      <w:tr w:rsidR="00EC6EEF" w:rsidRPr="00371BAA" w:rsidTr="00EC6EEF">
        <w:trPr>
          <w:trHeight w:val="255"/>
        </w:trPr>
        <w:tc>
          <w:tcPr>
            <w:tcW w:w="0" w:type="auto"/>
            <w:tcBorders>
              <w:top w:val="nil"/>
              <w:left w:val="single" w:sz="4" w:space="0" w:color="auto"/>
              <w:bottom w:val="nil"/>
              <w:right w:val="nil"/>
            </w:tcBorders>
            <w:shd w:val="clear" w:color="auto" w:fill="auto"/>
            <w:noWrap/>
            <w:vAlign w:val="bottom"/>
            <w:hideMark/>
          </w:tcPr>
          <w:p w:rsidR="000E16A8" w:rsidRPr="00371BAA" w:rsidRDefault="000E16A8" w:rsidP="00DD4254">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B5 - ALLACCI</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€ 9.767,59</w:t>
            </w:r>
          </w:p>
        </w:tc>
      </w:tr>
      <w:tr w:rsidR="00EC6EEF" w:rsidRPr="00371BAA" w:rsidTr="00EC6EEF">
        <w:trPr>
          <w:trHeight w:val="255"/>
        </w:trPr>
        <w:tc>
          <w:tcPr>
            <w:tcW w:w="0" w:type="auto"/>
            <w:tcBorders>
              <w:top w:val="nil"/>
              <w:left w:val="single" w:sz="4" w:space="0" w:color="auto"/>
              <w:bottom w:val="nil"/>
              <w:right w:val="nil"/>
            </w:tcBorders>
            <w:shd w:val="clear" w:color="auto" w:fill="auto"/>
            <w:noWrap/>
            <w:vAlign w:val="bottom"/>
            <w:hideMark/>
          </w:tcPr>
          <w:p w:rsidR="000E16A8" w:rsidRPr="00371BAA" w:rsidRDefault="000E16A8" w:rsidP="00DD4254">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B6 - LAVORI IN ECONOMIA (COMPRESO IVA)</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€ 242.000,00</w:t>
            </w:r>
          </w:p>
        </w:tc>
      </w:tr>
      <w:tr w:rsidR="00EC6EEF" w:rsidRPr="00371BAA" w:rsidTr="00EC6EEF">
        <w:trPr>
          <w:trHeight w:val="255"/>
        </w:trPr>
        <w:tc>
          <w:tcPr>
            <w:tcW w:w="0" w:type="auto"/>
            <w:tcBorders>
              <w:top w:val="nil"/>
              <w:left w:val="single" w:sz="4" w:space="0" w:color="auto"/>
              <w:bottom w:val="nil"/>
              <w:right w:val="nil"/>
            </w:tcBorders>
            <w:shd w:val="clear" w:color="auto" w:fill="auto"/>
            <w:noWrap/>
            <w:vAlign w:val="bottom"/>
            <w:hideMark/>
          </w:tcPr>
          <w:p w:rsidR="000E16A8" w:rsidRPr="00371BAA" w:rsidRDefault="000E16A8" w:rsidP="00DD4254">
            <w:pPr>
              <w:spacing w:after="0" w:line="240" w:lineRule="auto"/>
              <w:rPr>
                <w:rFonts w:ascii="Arial" w:eastAsia="Times New Roman" w:hAnsi="Arial" w:cs="Arial"/>
                <w:sz w:val="16"/>
                <w:szCs w:val="16"/>
                <w:lang w:eastAsia="it-IT"/>
              </w:rPr>
            </w:pPr>
            <w:r w:rsidRPr="00371BAA">
              <w:rPr>
                <w:rFonts w:ascii="Arial" w:eastAsia="Times New Roman" w:hAnsi="Arial" w:cs="Arial"/>
                <w:sz w:val="16"/>
                <w:szCs w:val="16"/>
                <w:lang w:eastAsia="it-IT"/>
              </w:rPr>
              <w:t>B7 - ACCANTONAMENTI (&lt; 3% A)</w:t>
            </w:r>
          </w:p>
        </w:tc>
        <w:tc>
          <w:tcPr>
            <w:tcW w:w="0" w:type="auto"/>
            <w:tcBorders>
              <w:top w:val="nil"/>
              <w:left w:val="nil"/>
              <w:bottom w:val="nil"/>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sz w:val="16"/>
                <w:szCs w:val="16"/>
                <w:lang w:eastAsia="it-IT"/>
              </w:rPr>
            </w:pPr>
            <w:r w:rsidRPr="00371BAA">
              <w:rPr>
                <w:rFonts w:ascii="Arial" w:eastAsia="Times New Roman" w:hAnsi="Arial" w:cs="Arial"/>
                <w:sz w:val="16"/>
                <w:szCs w:val="16"/>
                <w:lang w:eastAsia="it-IT"/>
              </w:rPr>
              <w:t>€ 107.468,27</w:t>
            </w:r>
          </w:p>
        </w:tc>
      </w:tr>
      <w:tr w:rsidR="00EC6EEF" w:rsidRPr="00371BAA" w:rsidTr="00EC6EEF">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b/>
                <w:bCs/>
                <w:lang w:eastAsia="it-IT"/>
              </w:rPr>
            </w:pPr>
            <w:r w:rsidRPr="00371BAA">
              <w:rPr>
                <w:rFonts w:ascii="Arial" w:eastAsia="Times New Roman" w:hAnsi="Arial" w:cs="Arial"/>
                <w:b/>
                <w:bCs/>
                <w:lang w:eastAsia="it-IT"/>
              </w:rPr>
              <w:t>TOTALE SOMME A DISPOSIZIONE</w:t>
            </w:r>
          </w:p>
        </w:tc>
        <w:tc>
          <w:tcPr>
            <w:tcW w:w="0" w:type="auto"/>
            <w:tcBorders>
              <w:top w:val="nil"/>
              <w:left w:val="nil"/>
              <w:bottom w:val="single" w:sz="4" w:space="0" w:color="auto"/>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b/>
                <w:bCs/>
                <w:lang w:eastAsia="it-IT"/>
              </w:rPr>
            </w:pPr>
            <w:r w:rsidRPr="00371BAA">
              <w:rPr>
                <w:rFonts w:ascii="Arial" w:eastAsia="Times New Roman" w:hAnsi="Arial" w:cs="Arial"/>
                <w:b/>
                <w:bCs/>
                <w:lang w:eastAsia="it-IT"/>
              </w:rPr>
              <w:t>€ 1.417.724,30</w:t>
            </w:r>
          </w:p>
        </w:tc>
      </w:tr>
      <w:tr w:rsidR="00EC6EEF" w:rsidRPr="00970AB2" w:rsidTr="00970AB2">
        <w:trPr>
          <w:trHeight w:val="45"/>
        </w:trPr>
        <w:tc>
          <w:tcPr>
            <w:tcW w:w="0" w:type="auto"/>
            <w:tcBorders>
              <w:top w:val="nil"/>
              <w:left w:val="nil"/>
              <w:bottom w:val="nil"/>
              <w:right w:val="nil"/>
            </w:tcBorders>
            <w:shd w:val="clear" w:color="auto" w:fill="auto"/>
            <w:noWrap/>
            <w:vAlign w:val="bottom"/>
            <w:hideMark/>
          </w:tcPr>
          <w:p w:rsidR="000E16A8" w:rsidRPr="00371BAA" w:rsidRDefault="000E16A8" w:rsidP="00DD4254">
            <w:pPr>
              <w:spacing w:after="0" w:line="240" w:lineRule="auto"/>
              <w:rPr>
                <w:rFonts w:ascii="Arial" w:eastAsia="Times New Roman" w:hAnsi="Arial" w:cs="Arial"/>
                <w:sz w:val="2"/>
                <w:szCs w:val="2"/>
                <w:lang w:eastAsia="it-IT"/>
              </w:rPr>
            </w:pPr>
          </w:p>
        </w:tc>
        <w:tc>
          <w:tcPr>
            <w:tcW w:w="0" w:type="auto"/>
            <w:tcBorders>
              <w:top w:val="nil"/>
              <w:left w:val="nil"/>
              <w:bottom w:val="nil"/>
              <w:right w:val="nil"/>
            </w:tcBorders>
            <w:shd w:val="clear" w:color="auto" w:fill="auto"/>
            <w:noWrap/>
            <w:vAlign w:val="bottom"/>
            <w:hideMark/>
          </w:tcPr>
          <w:p w:rsidR="000E16A8" w:rsidRPr="00371BAA" w:rsidRDefault="000E16A8" w:rsidP="00DD4254">
            <w:pPr>
              <w:spacing w:after="0" w:line="240" w:lineRule="auto"/>
              <w:rPr>
                <w:rFonts w:ascii="Arial" w:eastAsia="Times New Roman" w:hAnsi="Arial" w:cs="Arial"/>
                <w:sz w:val="2"/>
                <w:szCs w:val="2"/>
                <w:lang w:eastAsia="it-IT"/>
              </w:rPr>
            </w:pPr>
          </w:p>
        </w:tc>
      </w:tr>
      <w:tr w:rsidR="00EC6EEF" w:rsidRPr="00970AB2" w:rsidTr="00EC6EEF">
        <w:trPr>
          <w:trHeight w:val="283"/>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b/>
                <w:bCs/>
                <w:lang w:eastAsia="it-IT"/>
              </w:rPr>
            </w:pPr>
            <w:r w:rsidRPr="00371BAA">
              <w:rPr>
                <w:rFonts w:ascii="Arial" w:eastAsia="Times New Roman" w:hAnsi="Arial" w:cs="Arial"/>
                <w:b/>
                <w:bCs/>
                <w:lang w:eastAsia="it-IT"/>
              </w:rPr>
              <w:t>TOTALE COMPLESSIVO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16A8" w:rsidRPr="00371BAA" w:rsidRDefault="000E16A8" w:rsidP="00DD4254">
            <w:pPr>
              <w:spacing w:after="0" w:line="240" w:lineRule="auto"/>
              <w:jc w:val="right"/>
              <w:rPr>
                <w:rFonts w:ascii="Arial" w:eastAsia="Times New Roman" w:hAnsi="Arial" w:cs="Arial"/>
                <w:b/>
                <w:bCs/>
                <w:lang w:eastAsia="it-IT"/>
              </w:rPr>
            </w:pPr>
            <w:r w:rsidRPr="00371BAA">
              <w:rPr>
                <w:rFonts w:ascii="Arial" w:eastAsia="Times New Roman" w:hAnsi="Arial" w:cs="Arial"/>
                <w:b/>
                <w:bCs/>
                <w:lang w:eastAsia="it-IT"/>
              </w:rPr>
              <w:t>5.000.000,00</w:t>
            </w:r>
          </w:p>
        </w:tc>
      </w:tr>
    </w:tbl>
    <w:p w:rsidR="000E16A8" w:rsidRPr="00970AB2" w:rsidRDefault="000E16A8" w:rsidP="00480E62">
      <w:pPr>
        <w:spacing w:after="0" w:line="240" w:lineRule="auto"/>
        <w:jc w:val="both"/>
        <w:rPr>
          <w:rFonts w:ascii="Arial" w:hAnsi="Arial" w:cs="Arial"/>
          <w:sz w:val="2"/>
          <w:szCs w:val="2"/>
        </w:rPr>
      </w:pPr>
    </w:p>
    <w:sectPr w:rsidR="000E16A8" w:rsidRPr="00970AB2" w:rsidSect="00273CC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7F" w:rsidRDefault="00693F7F" w:rsidP="00540E5A">
      <w:pPr>
        <w:spacing w:after="0" w:line="240" w:lineRule="auto"/>
      </w:pPr>
      <w:r>
        <w:separator/>
      </w:r>
    </w:p>
  </w:endnote>
  <w:endnote w:type="continuationSeparator" w:id="0">
    <w:p w:rsidR="00693F7F" w:rsidRDefault="00693F7F" w:rsidP="0054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0AFF" w:usb1="4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7F" w:rsidRDefault="00693F7F" w:rsidP="00540E5A">
      <w:pPr>
        <w:spacing w:after="0" w:line="240" w:lineRule="auto"/>
      </w:pPr>
      <w:r>
        <w:separator/>
      </w:r>
    </w:p>
  </w:footnote>
  <w:footnote w:type="continuationSeparator" w:id="0">
    <w:p w:rsidR="00693F7F" w:rsidRDefault="00693F7F" w:rsidP="00540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3040C"/>
    <w:multiLevelType w:val="hybridMultilevel"/>
    <w:tmpl w:val="E590663E"/>
    <w:lvl w:ilvl="0" w:tplc="DD94F46E">
      <w:numFmt w:val="bullet"/>
      <w:lvlText w:val="-"/>
      <w:lvlJc w:val="left"/>
      <w:pPr>
        <w:ind w:left="1776" w:hanging="360"/>
      </w:pPr>
      <w:rPr>
        <w:rFonts w:ascii="Arial" w:eastAsiaTheme="minorHAnsi"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6C"/>
    <w:rsid w:val="00005E35"/>
    <w:rsid w:val="0003274A"/>
    <w:rsid w:val="000E16A8"/>
    <w:rsid w:val="00107ED5"/>
    <w:rsid w:val="00127625"/>
    <w:rsid w:val="001542AC"/>
    <w:rsid w:val="001B1B3E"/>
    <w:rsid w:val="001F3655"/>
    <w:rsid w:val="00215403"/>
    <w:rsid w:val="00273CC0"/>
    <w:rsid w:val="003C33FB"/>
    <w:rsid w:val="003F63AE"/>
    <w:rsid w:val="00480E62"/>
    <w:rsid w:val="004F42A0"/>
    <w:rsid w:val="00540E5A"/>
    <w:rsid w:val="005E5D7F"/>
    <w:rsid w:val="00620E97"/>
    <w:rsid w:val="00693F7F"/>
    <w:rsid w:val="006C0EC3"/>
    <w:rsid w:val="006E7E6C"/>
    <w:rsid w:val="00777920"/>
    <w:rsid w:val="00837BF7"/>
    <w:rsid w:val="008428ED"/>
    <w:rsid w:val="00970AB2"/>
    <w:rsid w:val="00BD4D7D"/>
    <w:rsid w:val="00C47BB2"/>
    <w:rsid w:val="00D0607D"/>
    <w:rsid w:val="00D60CD2"/>
    <w:rsid w:val="00E63434"/>
    <w:rsid w:val="00E764C9"/>
    <w:rsid w:val="00E83C56"/>
    <w:rsid w:val="00EB38AD"/>
    <w:rsid w:val="00EC6EEF"/>
    <w:rsid w:val="00ED2388"/>
    <w:rsid w:val="00F3582A"/>
    <w:rsid w:val="00F83328"/>
    <w:rsid w:val="00FD4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autoRedefine/>
    <w:qFormat/>
    <w:rsid w:val="00480E62"/>
    <w:pPr>
      <w:keepNext/>
      <w:widowControl w:val="0"/>
      <w:spacing w:before="240" w:after="60" w:line="360" w:lineRule="auto"/>
      <w:ind w:firstLine="709"/>
      <w:jc w:val="both"/>
      <w:outlineLvl w:val="1"/>
    </w:pPr>
    <w:rPr>
      <w:rFonts w:ascii="Times New Roman" w:eastAsia="Times New Roman" w:hAnsi="Times New Roman" w:cs="Times New Roman"/>
      <w:b/>
      <w:i/>
      <w:sz w:val="24"/>
      <w:szCs w:val="20"/>
      <w:lang w:eastAsia="it-IT"/>
    </w:rPr>
  </w:style>
  <w:style w:type="paragraph" w:styleId="Titolo3">
    <w:name w:val="heading 3"/>
    <w:basedOn w:val="Normale"/>
    <w:next w:val="Normale"/>
    <w:link w:val="Titolo3Carattere"/>
    <w:autoRedefine/>
    <w:qFormat/>
    <w:rsid w:val="00480E62"/>
    <w:pPr>
      <w:widowControl w:val="0"/>
      <w:spacing w:after="0" w:line="240" w:lineRule="auto"/>
      <w:jc w:val="both"/>
      <w:outlineLvl w:val="2"/>
    </w:pPr>
    <w:rPr>
      <w:rFonts w:ascii="Arial" w:eastAsia="Times New Roman" w:hAnsi="Arial" w:cs="Arial"/>
      <w:b/>
      <w:smallCaps/>
      <w:color w:val="00000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0E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0E5A"/>
  </w:style>
  <w:style w:type="paragraph" w:styleId="Pidipagina">
    <w:name w:val="footer"/>
    <w:basedOn w:val="Normale"/>
    <w:link w:val="PidipaginaCarattere"/>
    <w:uiPriority w:val="99"/>
    <w:unhideWhenUsed/>
    <w:rsid w:val="00540E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0E5A"/>
  </w:style>
  <w:style w:type="paragraph" w:styleId="Testofumetto">
    <w:name w:val="Balloon Text"/>
    <w:basedOn w:val="Normale"/>
    <w:link w:val="TestofumettoCarattere"/>
    <w:uiPriority w:val="99"/>
    <w:semiHidden/>
    <w:unhideWhenUsed/>
    <w:rsid w:val="00540E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0E5A"/>
    <w:rPr>
      <w:rFonts w:ascii="Tahoma" w:hAnsi="Tahoma" w:cs="Tahoma"/>
      <w:sz w:val="16"/>
      <w:szCs w:val="16"/>
    </w:rPr>
  </w:style>
  <w:style w:type="character" w:customStyle="1" w:styleId="Titolo2Carattere">
    <w:name w:val="Titolo 2 Carattere"/>
    <w:basedOn w:val="Carpredefinitoparagrafo"/>
    <w:link w:val="Titolo2"/>
    <w:rsid w:val="00480E62"/>
    <w:rPr>
      <w:rFonts w:ascii="Times New Roman" w:eastAsia="Times New Roman" w:hAnsi="Times New Roman" w:cs="Times New Roman"/>
      <w:b/>
      <w:i/>
      <w:sz w:val="24"/>
      <w:szCs w:val="20"/>
      <w:lang w:eastAsia="it-IT"/>
    </w:rPr>
  </w:style>
  <w:style w:type="character" w:customStyle="1" w:styleId="Titolo3Carattere">
    <w:name w:val="Titolo 3 Carattere"/>
    <w:basedOn w:val="Carpredefinitoparagrafo"/>
    <w:link w:val="Titolo3"/>
    <w:rsid w:val="00480E62"/>
    <w:rPr>
      <w:rFonts w:ascii="Arial" w:eastAsia="Times New Roman" w:hAnsi="Arial" w:cs="Arial"/>
      <w:b/>
      <w:smallCaps/>
      <w:color w:val="000000"/>
      <w:u w:val="single"/>
      <w:lang w:eastAsia="it-IT"/>
    </w:rPr>
  </w:style>
  <w:style w:type="paragraph" w:styleId="Paragrafoelenco">
    <w:name w:val="List Paragraph"/>
    <w:basedOn w:val="Normale"/>
    <w:uiPriority w:val="34"/>
    <w:qFormat/>
    <w:rsid w:val="00032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autoRedefine/>
    <w:qFormat/>
    <w:rsid w:val="00480E62"/>
    <w:pPr>
      <w:keepNext/>
      <w:widowControl w:val="0"/>
      <w:spacing w:before="240" w:after="60" w:line="360" w:lineRule="auto"/>
      <w:ind w:firstLine="709"/>
      <w:jc w:val="both"/>
      <w:outlineLvl w:val="1"/>
    </w:pPr>
    <w:rPr>
      <w:rFonts w:ascii="Times New Roman" w:eastAsia="Times New Roman" w:hAnsi="Times New Roman" w:cs="Times New Roman"/>
      <w:b/>
      <w:i/>
      <w:sz w:val="24"/>
      <w:szCs w:val="20"/>
      <w:lang w:eastAsia="it-IT"/>
    </w:rPr>
  </w:style>
  <w:style w:type="paragraph" w:styleId="Titolo3">
    <w:name w:val="heading 3"/>
    <w:basedOn w:val="Normale"/>
    <w:next w:val="Normale"/>
    <w:link w:val="Titolo3Carattere"/>
    <w:autoRedefine/>
    <w:qFormat/>
    <w:rsid w:val="00480E62"/>
    <w:pPr>
      <w:widowControl w:val="0"/>
      <w:spacing w:after="0" w:line="240" w:lineRule="auto"/>
      <w:jc w:val="both"/>
      <w:outlineLvl w:val="2"/>
    </w:pPr>
    <w:rPr>
      <w:rFonts w:ascii="Arial" w:eastAsia="Times New Roman" w:hAnsi="Arial" w:cs="Arial"/>
      <w:b/>
      <w:smallCaps/>
      <w:color w:val="00000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0E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0E5A"/>
  </w:style>
  <w:style w:type="paragraph" w:styleId="Pidipagina">
    <w:name w:val="footer"/>
    <w:basedOn w:val="Normale"/>
    <w:link w:val="PidipaginaCarattere"/>
    <w:uiPriority w:val="99"/>
    <w:unhideWhenUsed/>
    <w:rsid w:val="00540E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0E5A"/>
  </w:style>
  <w:style w:type="paragraph" w:styleId="Testofumetto">
    <w:name w:val="Balloon Text"/>
    <w:basedOn w:val="Normale"/>
    <w:link w:val="TestofumettoCarattere"/>
    <w:uiPriority w:val="99"/>
    <w:semiHidden/>
    <w:unhideWhenUsed/>
    <w:rsid w:val="00540E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0E5A"/>
    <w:rPr>
      <w:rFonts w:ascii="Tahoma" w:hAnsi="Tahoma" w:cs="Tahoma"/>
      <w:sz w:val="16"/>
      <w:szCs w:val="16"/>
    </w:rPr>
  </w:style>
  <w:style w:type="character" w:customStyle="1" w:styleId="Titolo2Carattere">
    <w:name w:val="Titolo 2 Carattere"/>
    <w:basedOn w:val="Carpredefinitoparagrafo"/>
    <w:link w:val="Titolo2"/>
    <w:rsid w:val="00480E62"/>
    <w:rPr>
      <w:rFonts w:ascii="Times New Roman" w:eastAsia="Times New Roman" w:hAnsi="Times New Roman" w:cs="Times New Roman"/>
      <w:b/>
      <w:i/>
      <w:sz w:val="24"/>
      <w:szCs w:val="20"/>
      <w:lang w:eastAsia="it-IT"/>
    </w:rPr>
  </w:style>
  <w:style w:type="character" w:customStyle="1" w:styleId="Titolo3Carattere">
    <w:name w:val="Titolo 3 Carattere"/>
    <w:basedOn w:val="Carpredefinitoparagrafo"/>
    <w:link w:val="Titolo3"/>
    <w:rsid w:val="00480E62"/>
    <w:rPr>
      <w:rFonts w:ascii="Arial" w:eastAsia="Times New Roman" w:hAnsi="Arial" w:cs="Arial"/>
      <w:b/>
      <w:smallCaps/>
      <w:color w:val="000000"/>
      <w:u w:val="single"/>
      <w:lang w:eastAsia="it-IT"/>
    </w:rPr>
  </w:style>
  <w:style w:type="paragraph" w:styleId="Paragrafoelenco">
    <w:name w:val="List Paragraph"/>
    <w:basedOn w:val="Normale"/>
    <w:uiPriority w:val="34"/>
    <w:qFormat/>
    <w:rsid w:val="0003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419F-E1C3-4D35-A67A-0C705681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1864</Words>
  <Characters>10625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dc:creator>
  <cp:lastModifiedBy>Carmine</cp:lastModifiedBy>
  <cp:revision>2</cp:revision>
  <cp:lastPrinted>2013-01-30T18:06:00Z</cp:lastPrinted>
  <dcterms:created xsi:type="dcterms:W3CDTF">2013-01-31T21:18:00Z</dcterms:created>
  <dcterms:modified xsi:type="dcterms:W3CDTF">2013-01-31T21:18:00Z</dcterms:modified>
</cp:coreProperties>
</file>