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A6A1" w14:textId="11FD1CF6" w:rsidR="00CA3B40" w:rsidRPr="000D649E" w:rsidRDefault="003F180A" w:rsidP="00C45543">
      <w:pPr>
        <w:pStyle w:val="NoSpacing"/>
        <w:spacing w:line="312" w:lineRule="auto"/>
        <w:rPr>
          <w:rFonts w:ascii="HelveticaNeueLT Com 55 Roman" w:eastAsiaTheme="minorEastAsia" w:hAnsi="HelveticaNeueLT Com 55 Roman" w:cs="HelveticaNeue"/>
          <w:color w:val="000000"/>
          <w:sz w:val="20"/>
          <w:szCs w:val="20"/>
          <w:lang w:val="en-GB" w:bidi="es-ES_tradnl"/>
        </w:rPr>
      </w:pPr>
      <w:bookmarkStart w:id="0" w:name="_Hlk95396748"/>
      <w:proofErr w:type="gramStart"/>
      <w:r>
        <w:rPr>
          <w:rFonts w:ascii="HelveticaNeueLT Com 55 Roman" w:eastAsiaTheme="minorEastAsia" w:hAnsi="HelveticaNeueLT Com 55 Roman" w:cs="HelveticaNeue"/>
          <w:color w:val="000000"/>
          <w:sz w:val="20"/>
          <w:szCs w:val="20"/>
          <w:lang w:val="en-GB" w:bidi="es-ES_tradnl"/>
        </w:rPr>
        <w:t>May</w:t>
      </w:r>
      <w:r w:rsidR="00CA3B40" w:rsidRPr="000D649E">
        <w:rPr>
          <w:rFonts w:ascii="HelveticaNeueLT Com 55 Roman" w:eastAsiaTheme="minorEastAsia" w:hAnsi="HelveticaNeueLT Com 55 Roman" w:cs="HelveticaNeue"/>
          <w:color w:val="000000"/>
          <w:sz w:val="20"/>
          <w:szCs w:val="20"/>
          <w:lang w:val="en-GB" w:bidi="es-ES_tradnl"/>
        </w:rPr>
        <w:t>,</w:t>
      </w:r>
      <w:proofErr w:type="gramEnd"/>
      <w:r w:rsidR="00CA3B40" w:rsidRPr="000D649E">
        <w:rPr>
          <w:rFonts w:ascii="HelveticaNeueLT Com 55 Roman" w:eastAsiaTheme="minorEastAsia" w:hAnsi="HelveticaNeueLT Com 55 Roman" w:cs="HelveticaNeue"/>
          <w:color w:val="000000"/>
          <w:sz w:val="20"/>
          <w:szCs w:val="20"/>
          <w:lang w:val="en-GB" w:bidi="es-ES_tradnl"/>
        </w:rPr>
        <w:t xml:space="preserve"> 202</w:t>
      </w:r>
      <w:r w:rsidR="00EA17FA">
        <w:rPr>
          <w:rFonts w:ascii="HelveticaNeueLT Com 55 Roman" w:eastAsiaTheme="minorEastAsia" w:hAnsi="HelveticaNeueLT Com 55 Roman" w:cs="HelveticaNeue"/>
          <w:color w:val="000000"/>
          <w:sz w:val="20"/>
          <w:szCs w:val="20"/>
          <w:lang w:val="en-GB" w:bidi="es-ES_tradnl"/>
        </w:rPr>
        <w:t>2</w:t>
      </w:r>
    </w:p>
    <w:bookmarkEnd w:id="0"/>
    <w:p w14:paraId="38F16733" w14:textId="52A29CEC" w:rsidR="00CA3B40" w:rsidRPr="000D649E" w:rsidRDefault="00CA3B40" w:rsidP="00C45543">
      <w:pPr>
        <w:pStyle w:val="NoSpacing"/>
        <w:spacing w:line="312" w:lineRule="auto"/>
        <w:rPr>
          <w:rFonts w:ascii="HelveticaNeueLT Com 55 Roman" w:eastAsiaTheme="minorEastAsia" w:hAnsi="HelveticaNeueLT Com 55 Roman" w:cs="HelveticaNeue"/>
          <w:color w:val="000000"/>
          <w:sz w:val="20"/>
          <w:szCs w:val="20"/>
          <w:lang w:val="en-GB" w:bidi="es-ES_tradnl"/>
        </w:rPr>
      </w:pPr>
    </w:p>
    <w:p w14:paraId="436AEAB1" w14:textId="7C77C572" w:rsidR="00CA3B40" w:rsidRDefault="00CA3B40" w:rsidP="00C45543">
      <w:pPr>
        <w:pStyle w:val="NoSpacing"/>
        <w:spacing w:line="312" w:lineRule="auto"/>
        <w:rPr>
          <w:rFonts w:ascii="Helvetica Neue Light" w:hAnsi="Helvetica Neue Light"/>
          <w:lang w:val="en-US"/>
        </w:rPr>
      </w:pPr>
    </w:p>
    <w:p w14:paraId="19DEAAAA" w14:textId="77777777" w:rsidR="0016400A" w:rsidRPr="000D649E" w:rsidRDefault="0016400A" w:rsidP="00C45543">
      <w:pPr>
        <w:pStyle w:val="NoSpacing"/>
        <w:spacing w:line="312" w:lineRule="auto"/>
        <w:rPr>
          <w:rFonts w:ascii="Helvetica Neue Light" w:hAnsi="Helvetica Neue Light"/>
          <w:lang w:val="en-US"/>
        </w:rPr>
      </w:pPr>
    </w:p>
    <w:p w14:paraId="4E261F98" w14:textId="15507E9D" w:rsidR="00CA3B40" w:rsidRPr="0016400A" w:rsidRDefault="003F180A" w:rsidP="0016400A">
      <w:pPr>
        <w:pStyle w:val="Kaan"/>
        <w:spacing w:line="276" w:lineRule="auto"/>
        <w:rPr>
          <w:b/>
          <w:sz w:val="20"/>
          <w:szCs w:val="20"/>
          <w:lang w:val="en-US"/>
        </w:rPr>
      </w:pPr>
      <w:r w:rsidRPr="003F180A">
        <w:rPr>
          <w:rFonts w:ascii="HelveticaNeueLT Com 55 Roman" w:eastAsia="Arial" w:hAnsi="HelveticaNeueLT Com 55 Roman" w:cs="Arial"/>
          <w:b/>
          <w:color w:val="auto"/>
          <w:sz w:val="24"/>
          <w:szCs w:val="24"/>
          <w:lang w:val="en-US" w:eastAsia="en-US" w:bidi="ar-SA"/>
        </w:rPr>
        <w:t xml:space="preserve">KAAN Architecten completes two elegant mid-rise towers for De </w:t>
      </w:r>
      <w:proofErr w:type="spellStart"/>
      <w:r w:rsidRPr="003F180A">
        <w:rPr>
          <w:rFonts w:ascii="HelveticaNeueLT Com 55 Roman" w:eastAsia="Arial" w:hAnsi="HelveticaNeueLT Com 55 Roman" w:cs="Arial"/>
          <w:b/>
          <w:color w:val="auto"/>
          <w:sz w:val="24"/>
          <w:szCs w:val="24"/>
          <w:lang w:val="en-US" w:eastAsia="en-US" w:bidi="ar-SA"/>
        </w:rPr>
        <w:t>Zalmhaven</w:t>
      </w:r>
      <w:proofErr w:type="spellEnd"/>
      <w:r w:rsidRPr="003F180A">
        <w:rPr>
          <w:rFonts w:ascii="HelveticaNeueLT Com 55 Roman" w:eastAsia="Arial" w:hAnsi="HelveticaNeueLT Com 55 Roman" w:cs="Arial"/>
          <w:b/>
          <w:color w:val="auto"/>
          <w:sz w:val="24"/>
          <w:szCs w:val="24"/>
          <w:lang w:val="en-US" w:eastAsia="en-US" w:bidi="ar-SA"/>
        </w:rPr>
        <w:t xml:space="preserve"> residential complex in Rotterdam</w:t>
      </w:r>
    </w:p>
    <w:p w14:paraId="2F673AE5" w14:textId="77777777" w:rsidR="0016400A" w:rsidRPr="0016400A" w:rsidRDefault="0016400A" w:rsidP="0016400A">
      <w:pPr>
        <w:pStyle w:val="Kaan"/>
        <w:spacing w:line="276" w:lineRule="auto"/>
        <w:rPr>
          <w:b/>
          <w:sz w:val="20"/>
          <w:szCs w:val="20"/>
          <w:lang w:val="en-US"/>
        </w:rPr>
      </w:pPr>
    </w:p>
    <w:p w14:paraId="53447581" w14:textId="526695B7" w:rsidR="00606E1F" w:rsidRDefault="003F180A" w:rsidP="0016400A">
      <w:pPr>
        <w:ind w:right="0"/>
        <w:rPr>
          <w:rFonts w:cs="HelveticaNeue"/>
          <w:b/>
          <w:sz w:val="20"/>
          <w:szCs w:val="20"/>
          <w:lang w:val="en-GB" w:bidi="es-ES_tradnl"/>
        </w:rPr>
      </w:pPr>
      <w:r w:rsidRPr="003F180A">
        <w:rPr>
          <w:rFonts w:cs="HelveticaNeue"/>
          <w:b/>
          <w:sz w:val="20"/>
          <w:szCs w:val="20"/>
          <w:lang w:val="en-GB" w:bidi="es-ES_tradnl"/>
        </w:rPr>
        <w:t xml:space="preserve">De </w:t>
      </w:r>
      <w:proofErr w:type="spellStart"/>
      <w:r w:rsidRPr="003F180A">
        <w:rPr>
          <w:rFonts w:cs="HelveticaNeue"/>
          <w:b/>
          <w:sz w:val="20"/>
          <w:szCs w:val="20"/>
          <w:lang w:val="en-GB" w:bidi="es-ES_tradnl"/>
        </w:rPr>
        <w:t>Zalmhaven</w:t>
      </w:r>
      <w:proofErr w:type="spellEnd"/>
      <w:r w:rsidRPr="003F180A">
        <w:rPr>
          <w:rFonts w:cs="HelveticaNeue"/>
          <w:b/>
          <w:sz w:val="20"/>
          <w:szCs w:val="20"/>
          <w:lang w:val="en-GB" w:bidi="es-ES_tradnl"/>
        </w:rPr>
        <w:t xml:space="preserve"> is a high-quality residential complex developed by AM &amp; </w:t>
      </w:r>
      <w:proofErr w:type="spellStart"/>
      <w:r w:rsidRPr="003F180A">
        <w:rPr>
          <w:rFonts w:cs="HelveticaNeue"/>
          <w:b/>
          <w:sz w:val="20"/>
          <w:szCs w:val="20"/>
          <w:lang w:val="en-GB" w:bidi="es-ES_tradnl"/>
        </w:rPr>
        <w:t>Amvest</w:t>
      </w:r>
      <w:proofErr w:type="spellEnd"/>
      <w:r w:rsidRPr="003F180A">
        <w:rPr>
          <w:rFonts w:cs="HelveticaNeue"/>
          <w:b/>
          <w:sz w:val="20"/>
          <w:szCs w:val="20"/>
          <w:lang w:val="en-GB" w:bidi="es-ES_tradnl"/>
        </w:rPr>
        <w:t xml:space="preserve"> on a site adjacent to the former eponymous port in the centre of Rotterdam. It comprises one high-rise (by </w:t>
      </w:r>
      <w:r w:rsidR="00A00EA1" w:rsidRPr="00A00EA1">
        <w:rPr>
          <w:rFonts w:cs="HelveticaNeue"/>
          <w:b/>
          <w:sz w:val="20"/>
          <w:szCs w:val="20"/>
          <w:lang w:val="en-GB" w:bidi="es-ES_tradnl"/>
        </w:rPr>
        <w:t>Dam &amp; Partners Architecten</w:t>
      </w:r>
      <w:r w:rsidRPr="003F180A">
        <w:rPr>
          <w:rFonts w:cs="HelveticaNeue"/>
          <w:b/>
          <w:sz w:val="20"/>
          <w:szCs w:val="20"/>
          <w:lang w:val="en-GB" w:bidi="es-ES_tradnl"/>
        </w:rPr>
        <w:t>) and two mid-rise towers sprouting from a sturdy plinth (by KAAN Architecten).</w:t>
      </w:r>
    </w:p>
    <w:p w14:paraId="2208C9E8" w14:textId="77777777" w:rsidR="003F180A" w:rsidRPr="0016400A" w:rsidRDefault="003F180A" w:rsidP="0016400A">
      <w:pPr>
        <w:ind w:right="0"/>
        <w:rPr>
          <w:rFonts w:cs="HelveticaNeue"/>
          <w:bCs/>
          <w:sz w:val="20"/>
          <w:szCs w:val="20"/>
          <w:lang w:val="en-GB" w:bidi="es-ES_tradnl"/>
        </w:rPr>
      </w:pPr>
    </w:p>
    <w:p w14:paraId="2DD9AB95" w14:textId="77777777" w:rsidR="003F180A" w:rsidRPr="003F180A" w:rsidRDefault="003F180A" w:rsidP="003F180A">
      <w:pPr>
        <w:ind w:right="0"/>
        <w:rPr>
          <w:rFonts w:cs="HelveticaNeue"/>
          <w:bCs/>
          <w:sz w:val="20"/>
          <w:szCs w:val="20"/>
          <w:lang w:val="en-GB" w:bidi="es-ES_tradnl"/>
        </w:rPr>
      </w:pPr>
      <w:r w:rsidRPr="003F180A">
        <w:rPr>
          <w:rFonts w:cs="HelveticaNeue"/>
          <w:bCs/>
          <w:sz w:val="20"/>
          <w:szCs w:val="20"/>
          <w:lang w:val="en-GB" w:bidi="es-ES_tradnl"/>
        </w:rPr>
        <w:t xml:space="preserve">Located in Rotterdam's historic </w:t>
      </w:r>
      <w:proofErr w:type="spellStart"/>
      <w:r w:rsidRPr="003F180A">
        <w:rPr>
          <w:rFonts w:cs="HelveticaNeue"/>
          <w:bCs/>
          <w:sz w:val="20"/>
          <w:szCs w:val="20"/>
          <w:lang w:val="en-GB" w:bidi="es-ES_tradnl"/>
        </w:rPr>
        <w:t>Scheepvaartkwartier</w:t>
      </w:r>
      <w:proofErr w:type="spellEnd"/>
      <w:r w:rsidRPr="003F180A">
        <w:rPr>
          <w:rFonts w:cs="HelveticaNeue"/>
          <w:bCs/>
          <w:sz w:val="20"/>
          <w:szCs w:val="20"/>
          <w:lang w:val="en-GB" w:bidi="es-ES_tradnl"/>
        </w:rPr>
        <w:t xml:space="preserve">, De </w:t>
      </w:r>
      <w:proofErr w:type="spellStart"/>
      <w:r w:rsidRPr="003F180A">
        <w:rPr>
          <w:rFonts w:cs="HelveticaNeue"/>
          <w:bCs/>
          <w:sz w:val="20"/>
          <w:szCs w:val="20"/>
          <w:lang w:val="en-GB" w:bidi="es-ES_tradnl"/>
        </w:rPr>
        <w:t>Zalmhaven</w:t>
      </w:r>
      <w:proofErr w:type="spellEnd"/>
      <w:r w:rsidRPr="003F180A">
        <w:rPr>
          <w:rFonts w:cs="HelveticaNeue"/>
          <w:bCs/>
          <w:sz w:val="20"/>
          <w:szCs w:val="20"/>
          <w:lang w:val="en-GB" w:bidi="es-ES_tradnl"/>
        </w:rPr>
        <w:t xml:space="preserve"> owes its name to the shipyard and salmon fishery built there at the end of the 17th century. As the harbour progressively gave way to the non-port related industry, it was ultimately filled to construct the Erasmus bridge, and many buildings were replaced with office facilities. At the start of this project in the early 2000s, the municipal plans proposed major densification of the site with a new housing programme to create a better mix of living, working and leisure in the area. </w:t>
      </w:r>
      <w:r w:rsidRPr="004D12B5">
        <w:rPr>
          <w:rFonts w:cs="HelveticaNeue"/>
          <w:b/>
          <w:sz w:val="20"/>
          <w:szCs w:val="20"/>
          <w:lang w:val="en-GB" w:bidi="es-ES_tradnl"/>
        </w:rPr>
        <w:t xml:space="preserve">De </w:t>
      </w:r>
      <w:proofErr w:type="spellStart"/>
      <w:r w:rsidRPr="004D12B5">
        <w:rPr>
          <w:rFonts w:cs="HelveticaNeue"/>
          <w:b/>
          <w:sz w:val="20"/>
          <w:szCs w:val="20"/>
          <w:lang w:val="en-GB" w:bidi="es-ES_tradnl"/>
        </w:rPr>
        <w:t>Zalmhaven</w:t>
      </w:r>
      <w:proofErr w:type="spellEnd"/>
      <w:r w:rsidRPr="004D12B5">
        <w:rPr>
          <w:rFonts w:cs="HelveticaNeue"/>
          <w:b/>
          <w:sz w:val="20"/>
          <w:szCs w:val="20"/>
          <w:lang w:val="en-GB" w:bidi="es-ES_tradnl"/>
        </w:rPr>
        <w:t xml:space="preserve"> incorporates the ambitions of that urban vision by introducing 452 apartments and 33 townhouses spread across the structures</w:t>
      </w:r>
      <w:r w:rsidRPr="003F180A">
        <w:rPr>
          <w:rFonts w:cs="HelveticaNeue"/>
          <w:bCs/>
          <w:sz w:val="20"/>
          <w:szCs w:val="20"/>
          <w:lang w:val="en-GB" w:bidi="es-ES_tradnl"/>
        </w:rPr>
        <w:t xml:space="preserve">, along with new commercial spaces, a restaurant, and a viewing point located in the Netherlands' tallest residential tower. </w:t>
      </w:r>
    </w:p>
    <w:p w14:paraId="12983BD0" w14:textId="77777777" w:rsidR="003F180A" w:rsidRPr="003F180A" w:rsidRDefault="003F180A" w:rsidP="003F180A">
      <w:pPr>
        <w:ind w:right="0"/>
        <w:rPr>
          <w:rFonts w:cs="HelveticaNeue"/>
          <w:bCs/>
          <w:sz w:val="20"/>
          <w:szCs w:val="20"/>
          <w:lang w:val="en-GB" w:bidi="es-ES_tradnl"/>
        </w:rPr>
      </w:pPr>
    </w:p>
    <w:p w14:paraId="753B5561" w14:textId="7B1C1064" w:rsidR="003F180A" w:rsidRPr="003F180A" w:rsidRDefault="003F180A" w:rsidP="003F180A">
      <w:pPr>
        <w:ind w:right="0"/>
        <w:rPr>
          <w:rFonts w:cs="HelveticaNeue"/>
          <w:bCs/>
          <w:sz w:val="20"/>
          <w:szCs w:val="20"/>
          <w:lang w:val="en-GB" w:bidi="es-ES_tradnl"/>
        </w:rPr>
      </w:pPr>
      <w:r w:rsidRPr="003F180A">
        <w:rPr>
          <w:rFonts w:cs="HelveticaNeue"/>
          <w:bCs/>
          <w:sz w:val="20"/>
          <w:szCs w:val="20"/>
          <w:lang w:val="en-GB" w:bidi="es-ES_tradnl"/>
        </w:rPr>
        <w:t xml:space="preserve">Located amidst an eclectic mix of nineteenth-century structures and contemporary high-rises, De </w:t>
      </w:r>
      <w:proofErr w:type="spellStart"/>
      <w:r w:rsidRPr="003F180A">
        <w:rPr>
          <w:rFonts w:cs="HelveticaNeue"/>
          <w:bCs/>
          <w:sz w:val="20"/>
          <w:szCs w:val="20"/>
          <w:lang w:val="en-GB" w:bidi="es-ES_tradnl"/>
        </w:rPr>
        <w:t>Zalmhaven</w:t>
      </w:r>
      <w:proofErr w:type="spellEnd"/>
      <w:r w:rsidRPr="003F180A">
        <w:rPr>
          <w:rFonts w:cs="HelveticaNeue"/>
          <w:bCs/>
          <w:sz w:val="20"/>
          <w:szCs w:val="20"/>
          <w:lang w:val="en-GB" w:bidi="es-ES_tradnl"/>
        </w:rPr>
        <w:t xml:space="preserve"> aims to strike a compositional balance between these two scales through careful positioning and massing. While the tallest tower interacts with the buildings strung along the Rotterdam's throughways and </w:t>
      </w:r>
      <w:proofErr w:type="gramStart"/>
      <w:r w:rsidRPr="003F180A">
        <w:rPr>
          <w:rFonts w:cs="HelveticaNeue"/>
          <w:bCs/>
          <w:sz w:val="20"/>
          <w:szCs w:val="20"/>
          <w:lang w:val="en-GB" w:bidi="es-ES_tradnl"/>
        </w:rPr>
        <w:t>river banks</w:t>
      </w:r>
      <w:proofErr w:type="gramEnd"/>
      <w:r w:rsidRPr="003F180A">
        <w:rPr>
          <w:rFonts w:cs="HelveticaNeue"/>
          <w:bCs/>
          <w:sz w:val="20"/>
          <w:szCs w:val="20"/>
          <w:lang w:val="en-GB" w:bidi="es-ES_tradnl"/>
        </w:rPr>
        <w:t xml:space="preserve">, </w:t>
      </w:r>
      <w:r w:rsidRPr="004D12B5">
        <w:rPr>
          <w:rFonts w:cs="HelveticaNeue"/>
          <w:b/>
          <w:sz w:val="20"/>
          <w:szCs w:val="20"/>
          <w:lang w:val="en-GB" w:bidi="es-ES_tradnl"/>
        </w:rPr>
        <w:t>the mid-rise ensemble and the plinth by KAAN Architecten refer to the neighbourhood's public domain as experienced by pedestrians, cyclists and residents.</w:t>
      </w:r>
      <w:r w:rsidRPr="003F180A">
        <w:rPr>
          <w:rFonts w:cs="HelveticaNeue"/>
          <w:bCs/>
          <w:sz w:val="20"/>
          <w:szCs w:val="20"/>
          <w:lang w:val="en-GB" w:bidi="es-ES_tradnl"/>
        </w:rPr>
        <w:t xml:space="preserve"> </w:t>
      </w:r>
      <w:r w:rsidR="000E3269">
        <w:rPr>
          <w:rFonts w:cs="HelveticaNeue"/>
          <w:bCs/>
          <w:sz w:val="20"/>
          <w:szCs w:val="20"/>
          <w:lang w:val="en-GB" w:bidi="es-ES_tradnl"/>
        </w:rPr>
        <w:t>The complex</w:t>
      </w:r>
      <w:r w:rsidRPr="003F180A">
        <w:rPr>
          <w:rFonts w:cs="HelveticaNeue"/>
          <w:bCs/>
          <w:sz w:val="20"/>
          <w:szCs w:val="20"/>
          <w:lang w:val="en-GB" w:bidi="es-ES_tradnl"/>
        </w:rPr>
        <w:t xml:space="preserve"> softly transitions the heights of the urban structures while still allowing views toward De Nieuwe Maas river. </w:t>
      </w:r>
    </w:p>
    <w:p w14:paraId="00475AA3" w14:textId="77777777" w:rsidR="003F180A" w:rsidRPr="003F180A" w:rsidRDefault="003F180A" w:rsidP="003F180A">
      <w:pPr>
        <w:ind w:right="0"/>
        <w:rPr>
          <w:rFonts w:cs="HelveticaNeue"/>
          <w:bCs/>
          <w:sz w:val="20"/>
          <w:szCs w:val="20"/>
          <w:lang w:val="en-GB" w:bidi="es-ES_tradnl"/>
        </w:rPr>
      </w:pPr>
    </w:p>
    <w:p w14:paraId="4C6CBE03" w14:textId="77777777" w:rsidR="003F180A" w:rsidRPr="003F180A" w:rsidRDefault="003F180A" w:rsidP="003F180A">
      <w:pPr>
        <w:ind w:right="0"/>
        <w:rPr>
          <w:rFonts w:cs="HelveticaNeue"/>
          <w:bCs/>
          <w:sz w:val="20"/>
          <w:szCs w:val="20"/>
          <w:lang w:val="en-GB" w:bidi="es-ES_tradnl"/>
        </w:rPr>
      </w:pPr>
      <w:r w:rsidRPr="003F180A">
        <w:rPr>
          <w:rFonts w:cs="HelveticaNeue"/>
          <w:bCs/>
          <w:sz w:val="20"/>
          <w:szCs w:val="20"/>
          <w:lang w:val="en-GB" w:bidi="es-ES_tradnl"/>
        </w:rPr>
        <w:t xml:space="preserve">The four-story base spans the length of the site between </w:t>
      </w:r>
      <w:proofErr w:type="spellStart"/>
      <w:r w:rsidRPr="003F180A">
        <w:rPr>
          <w:rFonts w:cs="HelveticaNeue"/>
          <w:bCs/>
          <w:sz w:val="20"/>
          <w:szCs w:val="20"/>
          <w:lang w:val="en-GB" w:bidi="es-ES_tradnl"/>
        </w:rPr>
        <w:t>Gedempte</w:t>
      </w:r>
      <w:proofErr w:type="spellEnd"/>
      <w:r w:rsidRPr="003F180A">
        <w:rPr>
          <w:rFonts w:cs="HelveticaNeue"/>
          <w:bCs/>
          <w:sz w:val="20"/>
          <w:szCs w:val="20"/>
          <w:lang w:val="en-GB" w:bidi="es-ES_tradnl"/>
        </w:rPr>
        <w:t xml:space="preserve"> </w:t>
      </w:r>
      <w:proofErr w:type="spellStart"/>
      <w:r w:rsidRPr="003F180A">
        <w:rPr>
          <w:rFonts w:cs="HelveticaNeue"/>
          <w:bCs/>
          <w:sz w:val="20"/>
          <w:szCs w:val="20"/>
          <w:lang w:val="en-GB" w:bidi="es-ES_tradnl"/>
        </w:rPr>
        <w:t>Zalmhaven</w:t>
      </w:r>
      <w:proofErr w:type="spellEnd"/>
      <w:r w:rsidRPr="003F180A">
        <w:rPr>
          <w:rFonts w:cs="HelveticaNeue"/>
          <w:bCs/>
          <w:sz w:val="20"/>
          <w:szCs w:val="20"/>
          <w:lang w:val="en-GB" w:bidi="es-ES_tradnl"/>
        </w:rPr>
        <w:t xml:space="preserve"> and </w:t>
      </w:r>
      <w:proofErr w:type="spellStart"/>
      <w:r w:rsidRPr="003F180A">
        <w:rPr>
          <w:rFonts w:cs="HelveticaNeue"/>
          <w:bCs/>
          <w:sz w:val="20"/>
          <w:szCs w:val="20"/>
          <w:lang w:val="en-GB" w:bidi="es-ES_tradnl"/>
        </w:rPr>
        <w:t>Houtlaan</w:t>
      </w:r>
      <w:proofErr w:type="spellEnd"/>
      <w:r w:rsidRPr="003F180A">
        <w:rPr>
          <w:rFonts w:cs="HelveticaNeue"/>
          <w:bCs/>
          <w:sz w:val="20"/>
          <w:szCs w:val="20"/>
          <w:lang w:val="en-GB" w:bidi="es-ES_tradnl"/>
        </w:rPr>
        <w:t>. Its outer edges are lined with thirty-three townhouses of varying sizes, each of them with an entrance at the ground level to preserve the liveliness of the street. Thanks to a considerably high ground floor</w:t>
      </w:r>
      <w:r w:rsidRPr="004D12B5">
        <w:rPr>
          <w:rFonts w:cs="HelveticaNeue"/>
          <w:b/>
          <w:sz w:val="20"/>
          <w:szCs w:val="20"/>
          <w:lang w:val="en-GB" w:bidi="es-ES_tradnl"/>
        </w:rPr>
        <w:t xml:space="preserve">, the houses have a deep connection to the outdoors and an enhanced sense of openness. </w:t>
      </w:r>
      <w:r w:rsidRPr="003F180A">
        <w:rPr>
          <w:rFonts w:cs="HelveticaNeue"/>
          <w:bCs/>
          <w:sz w:val="20"/>
          <w:szCs w:val="20"/>
          <w:lang w:val="en-GB" w:bidi="es-ES_tradnl"/>
        </w:rPr>
        <w:t xml:space="preserve">Their variable size makes them suitable to accommodate smaller offices and workspaces, expanding the potential for a mixed-use neighbourhood. </w:t>
      </w:r>
    </w:p>
    <w:p w14:paraId="02C245AC" w14:textId="77777777" w:rsidR="003F180A" w:rsidRPr="003F180A" w:rsidRDefault="003F180A" w:rsidP="003F180A">
      <w:pPr>
        <w:ind w:right="0"/>
        <w:rPr>
          <w:rFonts w:cs="HelveticaNeue"/>
          <w:bCs/>
          <w:sz w:val="20"/>
          <w:szCs w:val="20"/>
          <w:lang w:val="en-GB" w:bidi="es-ES_tradnl"/>
        </w:rPr>
      </w:pPr>
    </w:p>
    <w:p w14:paraId="71F78B68" w14:textId="77777777" w:rsidR="003F180A" w:rsidRPr="003F180A" w:rsidRDefault="003F180A" w:rsidP="003F180A">
      <w:pPr>
        <w:ind w:right="0"/>
        <w:rPr>
          <w:rFonts w:cs="HelveticaNeue"/>
          <w:bCs/>
          <w:sz w:val="20"/>
          <w:szCs w:val="20"/>
          <w:lang w:val="en-GB" w:bidi="es-ES_tradnl"/>
        </w:rPr>
      </w:pPr>
      <w:r w:rsidRPr="003F180A">
        <w:rPr>
          <w:rFonts w:cs="HelveticaNeue"/>
          <w:bCs/>
          <w:sz w:val="20"/>
          <w:szCs w:val="20"/>
          <w:lang w:val="en-GB" w:bidi="es-ES_tradnl"/>
        </w:rPr>
        <w:t xml:space="preserve">Meanwhile, a parking garage for the entire complex is located at the core of the plinth, with its doors deftly hidden on the exterior façade towards </w:t>
      </w:r>
      <w:proofErr w:type="spellStart"/>
      <w:r w:rsidRPr="003F180A">
        <w:rPr>
          <w:rFonts w:cs="HelveticaNeue"/>
          <w:bCs/>
          <w:sz w:val="20"/>
          <w:szCs w:val="20"/>
          <w:lang w:val="en-GB" w:bidi="es-ES_tradnl"/>
        </w:rPr>
        <w:t>Houtlaan</w:t>
      </w:r>
      <w:proofErr w:type="spellEnd"/>
      <w:r w:rsidRPr="003F180A">
        <w:rPr>
          <w:rFonts w:cs="HelveticaNeue"/>
          <w:bCs/>
          <w:sz w:val="20"/>
          <w:szCs w:val="20"/>
          <w:lang w:val="en-GB" w:bidi="es-ES_tradnl"/>
        </w:rPr>
        <w:t>. The garage is topped off on the fourth floor by a garden accessible to all residents. Besides creating a communal gathering space</w:t>
      </w:r>
      <w:r w:rsidRPr="004D12B5">
        <w:rPr>
          <w:rFonts w:cs="HelveticaNeue"/>
          <w:b/>
          <w:sz w:val="20"/>
          <w:szCs w:val="20"/>
          <w:lang w:val="en-GB" w:bidi="es-ES_tradnl"/>
        </w:rPr>
        <w:t>, the garden offers a welcome natural respite from the dense urban area in the city centre.</w:t>
      </w:r>
      <w:r w:rsidRPr="003F180A">
        <w:rPr>
          <w:rFonts w:cs="HelveticaNeue"/>
          <w:bCs/>
          <w:sz w:val="20"/>
          <w:szCs w:val="20"/>
          <w:lang w:val="en-GB" w:bidi="es-ES_tradnl"/>
        </w:rPr>
        <w:t xml:space="preserve"> Along with the newly designed park at the northern side of the plinth, the two green spaces plug into the continuous ecosystem of the surrounding landscape by using the typical riverside vegetation prominent elsewhere in the neighbourhood.</w:t>
      </w:r>
    </w:p>
    <w:p w14:paraId="40AC1044" w14:textId="77777777" w:rsidR="003F180A" w:rsidRPr="003F180A" w:rsidRDefault="003F180A" w:rsidP="003F180A">
      <w:pPr>
        <w:ind w:right="0"/>
        <w:rPr>
          <w:rFonts w:cs="HelveticaNeue"/>
          <w:bCs/>
          <w:sz w:val="20"/>
          <w:szCs w:val="20"/>
          <w:lang w:val="en-GB" w:bidi="es-ES_tradnl"/>
        </w:rPr>
      </w:pPr>
    </w:p>
    <w:p w14:paraId="23F8D872" w14:textId="77777777" w:rsidR="003F180A" w:rsidRPr="003F180A" w:rsidRDefault="003F180A" w:rsidP="003F180A">
      <w:pPr>
        <w:ind w:right="0"/>
        <w:rPr>
          <w:rFonts w:cs="HelveticaNeue"/>
          <w:bCs/>
          <w:sz w:val="20"/>
          <w:szCs w:val="20"/>
          <w:lang w:val="en-GB" w:bidi="es-ES_tradnl"/>
        </w:rPr>
      </w:pPr>
      <w:r w:rsidRPr="00A00EA1">
        <w:rPr>
          <w:rFonts w:cs="HelveticaNeue"/>
          <w:b/>
          <w:sz w:val="20"/>
          <w:szCs w:val="20"/>
          <w:lang w:val="en-GB" w:bidi="es-ES_tradnl"/>
        </w:rPr>
        <w:t>The two 70-meter-high towers rising from the plinth are positioned considering optimal sunlight exposure, wind conditions, traffic flow, and overall visual experience of the project as seen from the public space.</w:t>
      </w:r>
      <w:r w:rsidRPr="003F180A">
        <w:rPr>
          <w:rFonts w:cs="HelveticaNeue"/>
          <w:bCs/>
          <w:sz w:val="20"/>
          <w:szCs w:val="20"/>
          <w:lang w:val="en-GB" w:bidi="es-ES_tradnl"/>
        </w:rPr>
        <w:t xml:space="preserve"> The towers can be accessed via spacious and elegant entrances clad in bright natural stone. These clear transitions from public to private also help divide the total block into recognizable buildings. </w:t>
      </w:r>
    </w:p>
    <w:p w14:paraId="1C945BCB" w14:textId="77777777" w:rsidR="003F180A" w:rsidRPr="003F180A" w:rsidRDefault="003F180A" w:rsidP="003F180A">
      <w:pPr>
        <w:ind w:right="0"/>
        <w:rPr>
          <w:rFonts w:cs="HelveticaNeue"/>
          <w:bCs/>
          <w:sz w:val="20"/>
          <w:szCs w:val="20"/>
          <w:lang w:val="en-GB" w:bidi="es-ES_tradnl"/>
        </w:rPr>
      </w:pPr>
    </w:p>
    <w:p w14:paraId="02922E13" w14:textId="77777777" w:rsidR="003F180A" w:rsidRPr="003F180A" w:rsidRDefault="003F180A" w:rsidP="003F180A">
      <w:pPr>
        <w:ind w:right="0"/>
        <w:rPr>
          <w:rFonts w:cs="HelveticaNeue"/>
          <w:bCs/>
          <w:sz w:val="20"/>
          <w:szCs w:val="20"/>
          <w:lang w:val="en-GB" w:bidi="es-ES_tradnl"/>
        </w:rPr>
      </w:pPr>
      <w:r w:rsidRPr="003F180A">
        <w:rPr>
          <w:rFonts w:cs="HelveticaNeue"/>
          <w:bCs/>
          <w:sz w:val="20"/>
          <w:szCs w:val="20"/>
          <w:lang w:val="en-GB" w:bidi="es-ES_tradnl"/>
        </w:rPr>
        <w:lastRenderedPageBreak/>
        <w:t xml:space="preserve">A shift along the centreline of the floor plan gives the towers a slender angularity and enables various apartment layouts with impressive views. The apartments are grouped around central circulation shafts, averaging six apartments per </w:t>
      </w:r>
      <w:proofErr w:type="gramStart"/>
      <w:r w:rsidRPr="003F180A">
        <w:rPr>
          <w:rFonts w:cs="HelveticaNeue"/>
          <w:bCs/>
          <w:sz w:val="20"/>
          <w:szCs w:val="20"/>
          <w:lang w:val="en-GB" w:bidi="es-ES_tradnl"/>
        </w:rPr>
        <w:t>floor</w:t>
      </w:r>
      <w:proofErr w:type="gramEnd"/>
      <w:r w:rsidRPr="003F180A">
        <w:rPr>
          <w:rFonts w:cs="HelveticaNeue"/>
          <w:bCs/>
          <w:sz w:val="20"/>
          <w:szCs w:val="20"/>
          <w:lang w:val="en-GB" w:bidi="es-ES_tradnl"/>
        </w:rPr>
        <w:t xml:space="preserve"> and topping out with penthouses and maisonettes, which end the façade rhythm with their visible double height. Setting maisonettes along the edges of the towers made it possible to hide the technical installations directly above elevator cores and avoid them protruding above the eaves. </w:t>
      </w:r>
    </w:p>
    <w:p w14:paraId="3CFE52A3" w14:textId="77777777" w:rsidR="003F180A" w:rsidRPr="003F180A" w:rsidRDefault="003F180A" w:rsidP="003F180A">
      <w:pPr>
        <w:ind w:right="0"/>
        <w:rPr>
          <w:rFonts w:cs="HelveticaNeue"/>
          <w:bCs/>
          <w:sz w:val="20"/>
          <w:szCs w:val="20"/>
          <w:lang w:val="en-GB" w:bidi="es-ES_tradnl"/>
        </w:rPr>
      </w:pPr>
    </w:p>
    <w:p w14:paraId="03B518DA" w14:textId="77777777" w:rsidR="003F180A" w:rsidRPr="003F180A" w:rsidRDefault="003F180A" w:rsidP="003F180A">
      <w:pPr>
        <w:ind w:right="0"/>
        <w:rPr>
          <w:rFonts w:cs="HelveticaNeue"/>
          <w:bCs/>
          <w:sz w:val="20"/>
          <w:szCs w:val="20"/>
          <w:lang w:val="en-GB" w:bidi="es-ES_tradnl"/>
        </w:rPr>
      </w:pPr>
      <w:r w:rsidRPr="00A00EA1">
        <w:rPr>
          <w:rFonts w:cs="HelveticaNeue"/>
          <w:b/>
          <w:sz w:val="20"/>
          <w:szCs w:val="20"/>
          <w:lang w:val="en-GB" w:bidi="es-ES_tradnl"/>
        </w:rPr>
        <w:t>A uniform light colour palette and a recognizable façade pattern ensure the overall unity of the plinth and the mid-rise towers.</w:t>
      </w:r>
      <w:r w:rsidRPr="003F180A">
        <w:rPr>
          <w:rFonts w:cs="HelveticaNeue"/>
          <w:bCs/>
          <w:sz w:val="20"/>
          <w:szCs w:val="20"/>
          <w:lang w:val="en-GB" w:bidi="es-ES_tradnl"/>
        </w:rPr>
        <w:t xml:space="preserve"> The grid-like facade draws from the ornately trimmed openings of </w:t>
      </w:r>
      <w:proofErr w:type="spellStart"/>
      <w:r w:rsidRPr="003F180A">
        <w:rPr>
          <w:rFonts w:cs="HelveticaNeue"/>
          <w:bCs/>
          <w:sz w:val="20"/>
          <w:szCs w:val="20"/>
          <w:lang w:val="en-GB" w:bidi="es-ES_tradnl"/>
        </w:rPr>
        <w:t>Scheepvaartkwartier's</w:t>
      </w:r>
      <w:proofErr w:type="spellEnd"/>
      <w:r w:rsidRPr="003F180A">
        <w:rPr>
          <w:rFonts w:cs="HelveticaNeue"/>
          <w:bCs/>
          <w:sz w:val="20"/>
          <w:szCs w:val="20"/>
          <w:lang w:val="en-GB" w:bidi="es-ES_tradnl"/>
        </w:rPr>
        <w:t xml:space="preserve"> neo-classical buildings but gives them a contemporary reinterpretation with creamy white aluminium cladding, bronze </w:t>
      </w:r>
      <w:proofErr w:type="gramStart"/>
      <w:r w:rsidRPr="003F180A">
        <w:rPr>
          <w:rFonts w:cs="HelveticaNeue"/>
          <w:bCs/>
          <w:sz w:val="20"/>
          <w:szCs w:val="20"/>
          <w:lang w:val="en-GB" w:bidi="es-ES_tradnl"/>
        </w:rPr>
        <w:t>windows</w:t>
      </w:r>
      <w:proofErr w:type="gramEnd"/>
      <w:r w:rsidRPr="003F180A">
        <w:rPr>
          <w:rFonts w:cs="HelveticaNeue"/>
          <w:bCs/>
          <w:sz w:val="20"/>
          <w:szCs w:val="20"/>
          <w:lang w:val="en-GB" w:bidi="es-ES_tradnl"/>
        </w:rPr>
        <w:t xml:space="preserve"> and refined details</w:t>
      </w:r>
      <w:r w:rsidRPr="00A00EA1">
        <w:rPr>
          <w:rFonts w:cs="HelveticaNeue"/>
          <w:b/>
          <w:sz w:val="20"/>
          <w:szCs w:val="20"/>
          <w:lang w:val="en-GB" w:bidi="es-ES_tradnl"/>
        </w:rPr>
        <w:t>. All openings are triple glazed, reducing energy needs and creating high-quality interiors</w:t>
      </w:r>
      <w:r w:rsidRPr="003F180A">
        <w:rPr>
          <w:rFonts w:cs="HelveticaNeue"/>
          <w:bCs/>
          <w:sz w:val="20"/>
          <w:szCs w:val="20"/>
          <w:lang w:val="en-GB" w:bidi="es-ES_tradnl"/>
        </w:rPr>
        <w:t xml:space="preserve"> with ample daylight and grand views for all apartments.</w:t>
      </w:r>
    </w:p>
    <w:p w14:paraId="5587214F" w14:textId="77777777" w:rsidR="003F180A" w:rsidRPr="003F180A" w:rsidRDefault="003F180A" w:rsidP="003F180A">
      <w:pPr>
        <w:ind w:right="0"/>
        <w:rPr>
          <w:rFonts w:cs="HelveticaNeue"/>
          <w:bCs/>
          <w:sz w:val="20"/>
          <w:szCs w:val="20"/>
          <w:lang w:val="en-GB" w:bidi="es-ES_tradnl"/>
        </w:rPr>
      </w:pPr>
    </w:p>
    <w:p w14:paraId="10C2EC62" w14:textId="3C15C3CB" w:rsidR="0016400A" w:rsidRPr="00E86F28" w:rsidRDefault="003F180A" w:rsidP="003F180A">
      <w:pPr>
        <w:ind w:right="0"/>
        <w:rPr>
          <w:rFonts w:cs="HelveticaNeue"/>
          <w:bCs/>
          <w:sz w:val="20"/>
          <w:szCs w:val="20"/>
          <w:lang w:val="en-GB" w:bidi="es-ES_tradnl"/>
        </w:rPr>
      </w:pPr>
      <w:r w:rsidRPr="003F180A">
        <w:rPr>
          <w:rFonts w:cs="HelveticaNeue"/>
          <w:bCs/>
          <w:sz w:val="20"/>
          <w:szCs w:val="20"/>
          <w:lang w:val="en-GB" w:bidi="es-ES_tradnl"/>
        </w:rPr>
        <w:t xml:space="preserve">With this smooth and elegant residential complex, KAAN Architecten has given a balanced and high-quality interpretation to the transition between the high-rise city axis and the historic </w:t>
      </w:r>
      <w:proofErr w:type="spellStart"/>
      <w:r w:rsidRPr="003F180A">
        <w:rPr>
          <w:rFonts w:cs="HelveticaNeue"/>
          <w:bCs/>
          <w:sz w:val="20"/>
          <w:szCs w:val="20"/>
          <w:lang w:val="en-GB" w:bidi="es-ES_tradnl"/>
        </w:rPr>
        <w:t>Scheepvaartkwartier</w:t>
      </w:r>
      <w:proofErr w:type="spellEnd"/>
      <w:r w:rsidRPr="003F180A">
        <w:rPr>
          <w:rFonts w:cs="HelveticaNeue"/>
          <w:bCs/>
          <w:sz w:val="20"/>
          <w:szCs w:val="20"/>
          <w:lang w:val="en-GB" w:bidi="es-ES_tradnl"/>
        </w:rPr>
        <w:t xml:space="preserve">, in the very core of the city of Rotterdam.  </w:t>
      </w:r>
    </w:p>
    <w:p w14:paraId="2B1B8702" w14:textId="77777777" w:rsidR="0016400A" w:rsidRPr="0016400A" w:rsidRDefault="0016400A" w:rsidP="00CA3B40">
      <w:pPr>
        <w:spacing w:line="312" w:lineRule="auto"/>
        <w:ind w:right="0"/>
        <w:rPr>
          <w:rFonts w:cs="HelveticaNeue"/>
          <w:lang w:val="en-GB" w:bidi="es-ES_tradnl"/>
        </w:rPr>
      </w:pPr>
    </w:p>
    <w:p w14:paraId="427FCB45" w14:textId="77777777" w:rsidR="0016400A" w:rsidRDefault="0016400A" w:rsidP="00CA3B40">
      <w:pPr>
        <w:spacing w:line="312" w:lineRule="auto"/>
        <w:ind w:right="0"/>
        <w:rPr>
          <w:rFonts w:cs="HelveticaNeue"/>
          <w:lang w:val="en-GB" w:bidi="es-ES_tradnl"/>
        </w:rPr>
      </w:pPr>
    </w:p>
    <w:p w14:paraId="64CC8D2A" w14:textId="77777777" w:rsidR="0016400A" w:rsidRDefault="0016400A" w:rsidP="00CA3B40">
      <w:pPr>
        <w:spacing w:line="312" w:lineRule="auto"/>
        <w:ind w:right="0"/>
        <w:rPr>
          <w:rFonts w:cs="HelveticaNeue"/>
          <w:lang w:val="en-GB" w:bidi="es-ES_tradnl"/>
        </w:rPr>
      </w:pPr>
    </w:p>
    <w:p w14:paraId="2498725C" w14:textId="77777777" w:rsidR="0016400A" w:rsidRDefault="0016400A" w:rsidP="00CA3B40">
      <w:pPr>
        <w:spacing w:line="312" w:lineRule="auto"/>
        <w:ind w:right="0"/>
        <w:rPr>
          <w:rFonts w:cs="HelveticaNeue"/>
          <w:lang w:val="en-GB" w:bidi="es-ES_tradnl"/>
        </w:rPr>
      </w:pPr>
    </w:p>
    <w:p w14:paraId="3A0040FC" w14:textId="77777777" w:rsidR="0016400A" w:rsidRDefault="0016400A" w:rsidP="00CA3B40">
      <w:pPr>
        <w:spacing w:line="312" w:lineRule="auto"/>
        <w:ind w:right="0"/>
        <w:rPr>
          <w:rFonts w:cs="HelveticaNeue"/>
          <w:lang w:val="en-GB" w:bidi="es-ES_tradnl"/>
        </w:rPr>
      </w:pPr>
    </w:p>
    <w:p w14:paraId="767050F7" w14:textId="77777777" w:rsidR="0016400A" w:rsidRDefault="0016400A" w:rsidP="00CA3B40">
      <w:pPr>
        <w:spacing w:line="312" w:lineRule="auto"/>
        <w:ind w:right="0"/>
        <w:rPr>
          <w:rFonts w:cs="HelveticaNeue"/>
          <w:lang w:val="en-GB" w:bidi="es-ES_tradnl"/>
        </w:rPr>
      </w:pPr>
    </w:p>
    <w:p w14:paraId="012693EC" w14:textId="77777777" w:rsidR="0016400A" w:rsidRDefault="0016400A" w:rsidP="00CA3B40">
      <w:pPr>
        <w:spacing w:line="312" w:lineRule="auto"/>
        <w:ind w:right="0"/>
        <w:rPr>
          <w:rFonts w:cs="HelveticaNeue"/>
          <w:lang w:val="en-GB" w:bidi="es-ES_tradnl"/>
        </w:rPr>
      </w:pPr>
    </w:p>
    <w:p w14:paraId="2B85B0F1" w14:textId="77777777" w:rsidR="0016400A" w:rsidRDefault="0016400A" w:rsidP="00CA3B40">
      <w:pPr>
        <w:spacing w:line="312" w:lineRule="auto"/>
        <w:ind w:right="0"/>
        <w:rPr>
          <w:rFonts w:cs="HelveticaNeue"/>
          <w:lang w:val="en-GB" w:bidi="es-ES_tradnl"/>
        </w:rPr>
      </w:pPr>
    </w:p>
    <w:p w14:paraId="6B5AA855" w14:textId="77777777" w:rsidR="0016400A" w:rsidRDefault="0016400A" w:rsidP="00CA3B40">
      <w:pPr>
        <w:spacing w:line="312" w:lineRule="auto"/>
        <w:ind w:right="0"/>
        <w:rPr>
          <w:rFonts w:cs="HelveticaNeue"/>
          <w:lang w:val="en-GB" w:bidi="es-ES_tradnl"/>
        </w:rPr>
      </w:pPr>
    </w:p>
    <w:p w14:paraId="51AE366A" w14:textId="77777777" w:rsidR="0016400A" w:rsidRDefault="0016400A" w:rsidP="00CA3B40">
      <w:pPr>
        <w:spacing w:line="312" w:lineRule="auto"/>
        <w:ind w:right="0"/>
        <w:rPr>
          <w:rFonts w:cs="HelveticaNeue"/>
          <w:lang w:val="en-GB" w:bidi="es-ES_tradnl"/>
        </w:rPr>
      </w:pPr>
    </w:p>
    <w:p w14:paraId="50CE78EC" w14:textId="1C01D45F" w:rsidR="0016400A" w:rsidRDefault="0016400A" w:rsidP="00CA3B40">
      <w:pPr>
        <w:spacing w:line="312" w:lineRule="auto"/>
        <w:ind w:right="0"/>
        <w:rPr>
          <w:rFonts w:cs="HelveticaNeue"/>
          <w:lang w:val="en-GB" w:bidi="es-ES_tradnl"/>
        </w:rPr>
      </w:pPr>
    </w:p>
    <w:p w14:paraId="0D3D03CD" w14:textId="78C7874B" w:rsidR="0016400A" w:rsidRDefault="0016400A" w:rsidP="00CA3B40">
      <w:pPr>
        <w:spacing w:line="312" w:lineRule="auto"/>
        <w:ind w:right="0"/>
        <w:rPr>
          <w:rFonts w:cs="HelveticaNeue"/>
          <w:lang w:val="en-GB" w:bidi="es-ES_tradnl"/>
        </w:rPr>
      </w:pPr>
    </w:p>
    <w:p w14:paraId="199E2E73" w14:textId="0953CA53" w:rsidR="0016400A" w:rsidRDefault="0016400A" w:rsidP="00CA3B40">
      <w:pPr>
        <w:spacing w:line="312" w:lineRule="auto"/>
        <w:ind w:right="0"/>
        <w:rPr>
          <w:rFonts w:cs="HelveticaNeue"/>
          <w:lang w:val="en-GB" w:bidi="es-ES_tradnl"/>
        </w:rPr>
      </w:pPr>
    </w:p>
    <w:p w14:paraId="6E85943D" w14:textId="1594C9F2" w:rsidR="004D12B5" w:rsidRDefault="004D12B5" w:rsidP="00CA3B40">
      <w:pPr>
        <w:spacing w:line="312" w:lineRule="auto"/>
        <w:ind w:right="0"/>
        <w:rPr>
          <w:rFonts w:cs="HelveticaNeue"/>
          <w:lang w:val="en-GB" w:bidi="es-ES_tradnl"/>
        </w:rPr>
      </w:pPr>
    </w:p>
    <w:p w14:paraId="0813FE0B" w14:textId="02059729" w:rsidR="004D12B5" w:rsidRDefault="004D12B5" w:rsidP="00CA3B40">
      <w:pPr>
        <w:spacing w:line="312" w:lineRule="auto"/>
        <w:ind w:right="0"/>
        <w:rPr>
          <w:rFonts w:cs="HelveticaNeue"/>
          <w:lang w:val="en-GB" w:bidi="es-ES_tradnl"/>
        </w:rPr>
      </w:pPr>
    </w:p>
    <w:p w14:paraId="2B84A4FC" w14:textId="1ABA2E05" w:rsidR="004D12B5" w:rsidRDefault="004D12B5" w:rsidP="00CA3B40">
      <w:pPr>
        <w:spacing w:line="312" w:lineRule="auto"/>
        <w:ind w:right="0"/>
        <w:rPr>
          <w:rFonts w:cs="HelveticaNeue"/>
          <w:lang w:val="en-GB" w:bidi="es-ES_tradnl"/>
        </w:rPr>
      </w:pPr>
    </w:p>
    <w:p w14:paraId="73843175" w14:textId="77777777" w:rsidR="004D12B5" w:rsidRDefault="004D12B5" w:rsidP="00CA3B40">
      <w:pPr>
        <w:spacing w:line="312" w:lineRule="auto"/>
        <w:ind w:right="0"/>
        <w:rPr>
          <w:rFonts w:cs="HelveticaNeue"/>
          <w:lang w:val="en-GB" w:bidi="es-ES_tradnl"/>
        </w:rPr>
      </w:pPr>
    </w:p>
    <w:p w14:paraId="39C415E1" w14:textId="316A45D3" w:rsidR="0016400A" w:rsidRDefault="0016400A" w:rsidP="00CA3B40">
      <w:pPr>
        <w:spacing w:line="312" w:lineRule="auto"/>
        <w:ind w:right="0"/>
        <w:rPr>
          <w:rFonts w:cs="HelveticaNeue"/>
          <w:lang w:val="en-GB" w:bidi="es-ES_tradnl"/>
        </w:rPr>
      </w:pPr>
    </w:p>
    <w:p w14:paraId="55056DEB" w14:textId="4C56A809" w:rsidR="004D12B5" w:rsidRDefault="004D12B5" w:rsidP="00CA3B40">
      <w:pPr>
        <w:spacing w:line="312" w:lineRule="auto"/>
        <w:ind w:right="0"/>
        <w:rPr>
          <w:rFonts w:cs="HelveticaNeue"/>
          <w:lang w:val="en-GB" w:bidi="es-ES_tradnl"/>
        </w:rPr>
      </w:pPr>
    </w:p>
    <w:p w14:paraId="33794F0A" w14:textId="4FDA1071" w:rsidR="004D12B5" w:rsidRDefault="004D12B5" w:rsidP="00CA3B40">
      <w:pPr>
        <w:spacing w:line="312" w:lineRule="auto"/>
        <w:ind w:right="0"/>
        <w:rPr>
          <w:rFonts w:cs="HelveticaNeue"/>
          <w:lang w:val="en-GB" w:bidi="es-ES_tradnl"/>
        </w:rPr>
      </w:pPr>
    </w:p>
    <w:p w14:paraId="7BB5A8C5" w14:textId="03189916" w:rsidR="004D12B5" w:rsidRDefault="004D12B5" w:rsidP="00CA3B40">
      <w:pPr>
        <w:spacing w:line="312" w:lineRule="auto"/>
        <w:ind w:right="0"/>
        <w:rPr>
          <w:rFonts w:cs="HelveticaNeue"/>
          <w:lang w:val="en-GB" w:bidi="es-ES_tradnl"/>
        </w:rPr>
      </w:pPr>
    </w:p>
    <w:p w14:paraId="61B59CDC" w14:textId="0F4F82C9" w:rsidR="004D12B5" w:rsidRDefault="004D12B5" w:rsidP="00CA3B40">
      <w:pPr>
        <w:spacing w:line="312" w:lineRule="auto"/>
        <w:ind w:right="0"/>
        <w:rPr>
          <w:rFonts w:cs="HelveticaNeue"/>
          <w:lang w:val="en-GB" w:bidi="es-ES_tradnl"/>
        </w:rPr>
      </w:pPr>
    </w:p>
    <w:p w14:paraId="785921D9" w14:textId="0E7470F4" w:rsidR="004D12B5" w:rsidRDefault="004D12B5" w:rsidP="00CA3B40">
      <w:pPr>
        <w:spacing w:line="312" w:lineRule="auto"/>
        <w:ind w:right="0"/>
        <w:rPr>
          <w:rFonts w:cs="HelveticaNeue"/>
          <w:lang w:val="en-GB" w:bidi="es-ES_tradnl"/>
        </w:rPr>
      </w:pPr>
    </w:p>
    <w:p w14:paraId="241E0281" w14:textId="2E52DBBE" w:rsidR="004D12B5" w:rsidRDefault="004D12B5" w:rsidP="00CA3B40">
      <w:pPr>
        <w:spacing w:line="312" w:lineRule="auto"/>
        <w:ind w:right="0"/>
        <w:rPr>
          <w:rFonts w:cs="HelveticaNeue"/>
          <w:lang w:val="en-GB" w:bidi="es-ES_tradnl"/>
        </w:rPr>
      </w:pPr>
    </w:p>
    <w:p w14:paraId="3BC4C970" w14:textId="0770971F" w:rsidR="004D12B5" w:rsidRDefault="004D12B5" w:rsidP="00CA3B40">
      <w:pPr>
        <w:spacing w:line="312" w:lineRule="auto"/>
        <w:ind w:right="0"/>
        <w:rPr>
          <w:rFonts w:cs="HelveticaNeue"/>
          <w:lang w:val="en-GB" w:bidi="es-ES_tradnl"/>
        </w:rPr>
      </w:pPr>
    </w:p>
    <w:p w14:paraId="0562340B" w14:textId="23732AD1" w:rsidR="004D12B5" w:rsidRDefault="004D12B5" w:rsidP="00CA3B40">
      <w:pPr>
        <w:spacing w:line="312" w:lineRule="auto"/>
        <w:ind w:right="0"/>
        <w:rPr>
          <w:rFonts w:cs="HelveticaNeue"/>
          <w:lang w:val="en-GB" w:bidi="es-ES_tradnl"/>
        </w:rPr>
      </w:pPr>
    </w:p>
    <w:p w14:paraId="65F7A652" w14:textId="77777777" w:rsidR="004D12B5" w:rsidRDefault="004D12B5" w:rsidP="00CA3B40">
      <w:pPr>
        <w:spacing w:line="312" w:lineRule="auto"/>
        <w:ind w:right="0"/>
        <w:rPr>
          <w:rFonts w:cs="HelveticaNeue"/>
          <w:lang w:val="en-GB" w:bidi="es-ES_tradnl"/>
        </w:rPr>
      </w:pPr>
    </w:p>
    <w:p w14:paraId="09132992" w14:textId="1AB36338" w:rsidR="00CA3B40" w:rsidRPr="004D12B5" w:rsidRDefault="00CA3B40" w:rsidP="004D12B5">
      <w:pPr>
        <w:ind w:right="0"/>
        <w:rPr>
          <w:rFonts w:cs="HelveticaNeue"/>
          <w:bCs/>
          <w:sz w:val="20"/>
          <w:szCs w:val="20"/>
          <w:lang w:val="en-GB" w:bidi="es-ES_tradnl"/>
        </w:rPr>
      </w:pPr>
      <w:r w:rsidRPr="004D12B5">
        <w:rPr>
          <w:rFonts w:cs="HelveticaNeue"/>
          <w:bCs/>
          <w:sz w:val="20"/>
          <w:szCs w:val="20"/>
          <w:lang w:val="en-GB" w:bidi="es-ES_tradnl"/>
        </w:rPr>
        <w:t xml:space="preserve">For any further information, </w:t>
      </w:r>
    </w:p>
    <w:p w14:paraId="3F2E88CD" w14:textId="51F1A2AF" w:rsidR="00CA3B40" w:rsidRPr="004D12B5" w:rsidRDefault="00CA3B40" w:rsidP="004D12B5">
      <w:pPr>
        <w:ind w:right="0"/>
        <w:rPr>
          <w:rFonts w:cs="HelveticaNeue"/>
          <w:bCs/>
          <w:sz w:val="20"/>
          <w:szCs w:val="20"/>
          <w:lang w:val="en-GB" w:bidi="es-ES_tradnl"/>
        </w:rPr>
      </w:pPr>
      <w:r w:rsidRPr="004D12B5">
        <w:rPr>
          <w:rFonts w:cs="HelveticaNeue"/>
          <w:bCs/>
          <w:sz w:val="20"/>
          <w:szCs w:val="20"/>
          <w:lang w:val="en-GB" w:bidi="es-ES_tradnl"/>
        </w:rPr>
        <w:t xml:space="preserve">please contact KAAN </w:t>
      </w:r>
      <w:proofErr w:type="spellStart"/>
      <w:r w:rsidRPr="004D12B5">
        <w:rPr>
          <w:rFonts w:cs="HelveticaNeue"/>
          <w:bCs/>
          <w:sz w:val="20"/>
          <w:szCs w:val="20"/>
          <w:lang w:val="en-GB" w:bidi="es-ES_tradnl"/>
        </w:rPr>
        <w:t>Architecten</w:t>
      </w:r>
      <w:r w:rsidR="00320215" w:rsidRPr="004D12B5">
        <w:rPr>
          <w:rFonts w:cs="HelveticaNeue"/>
          <w:bCs/>
          <w:sz w:val="20"/>
          <w:szCs w:val="20"/>
          <w:lang w:val="en-GB" w:bidi="es-ES_tradnl"/>
        </w:rPr>
        <w:t>'</w:t>
      </w:r>
      <w:r w:rsidRPr="004D12B5">
        <w:rPr>
          <w:rFonts w:cs="HelveticaNeue"/>
          <w:bCs/>
          <w:sz w:val="20"/>
          <w:szCs w:val="20"/>
          <w:lang w:val="en-GB" w:bidi="es-ES_tradnl"/>
        </w:rPr>
        <w:t>s</w:t>
      </w:r>
      <w:proofErr w:type="spellEnd"/>
      <w:r w:rsidRPr="004D12B5">
        <w:rPr>
          <w:rFonts w:cs="HelveticaNeue"/>
          <w:bCs/>
          <w:sz w:val="20"/>
          <w:szCs w:val="20"/>
          <w:lang w:val="en-GB" w:bidi="es-ES_tradnl"/>
        </w:rPr>
        <w:t xml:space="preserve"> press office: </w:t>
      </w:r>
    </w:p>
    <w:p w14:paraId="6D7FC0B0" w14:textId="0EA63D1C" w:rsidR="009F5CBE" w:rsidRPr="004D12B5" w:rsidRDefault="009F5CBE" w:rsidP="004D12B5">
      <w:pPr>
        <w:ind w:right="0"/>
        <w:rPr>
          <w:rFonts w:cs="HelveticaNeue"/>
          <w:bCs/>
          <w:sz w:val="20"/>
          <w:szCs w:val="20"/>
          <w:lang w:val="en-GB" w:bidi="es-ES_tradnl"/>
        </w:rPr>
      </w:pPr>
      <w:r w:rsidRPr="004D12B5">
        <w:rPr>
          <w:rFonts w:cs="HelveticaNeue"/>
          <w:bCs/>
          <w:sz w:val="20"/>
          <w:szCs w:val="20"/>
          <w:lang w:val="en-GB" w:bidi="es-ES_tradnl"/>
        </w:rPr>
        <w:t xml:space="preserve">Martina Margini, Head of Communications </w:t>
      </w:r>
    </w:p>
    <w:p w14:paraId="23394A0A" w14:textId="2CC3C595" w:rsidR="009F5CBE" w:rsidRPr="004D12B5" w:rsidRDefault="009F5CBE" w:rsidP="004D12B5">
      <w:pPr>
        <w:ind w:right="0"/>
        <w:rPr>
          <w:rFonts w:cs="HelveticaNeue"/>
          <w:bCs/>
          <w:sz w:val="20"/>
          <w:szCs w:val="20"/>
          <w:lang w:val="en-GB" w:bidi="es-ES_tradnl"/>
        </w:rPr>
      </w:pPr>
      <w:r w:rsidRPr="004D12B5">
        <w:rPr>
          <w:rFonts w:cs="HelveticaNeue"/>
          <w:bCs/>
          <w:sz w:val="20"/>
          <w:szCs w:val="20"/>
          <w:lang w:val="en-GB" w:bidi="es-ES_tradnl"/>
        </w:rPr>
        <w:t>+31 (0)10 206 00 00</w:t>
      </w:r>
    </w:p>
    <w:p w14:paraId="7742F43D" w14:textId="77777777" w:rsidR="00CA3B40" w:rsidRPr="004D12B5" w:rsidRDefault="00D23BB1" w:rsidP="004D12B5">
      <w:pPr>
        <w:ind w:right="0"/>
        <w:rPr>
          <w:rFonts w:cs="HelveticaNeue"/>
          <w:b/>
          <w:sz w:val="20"/>
          <w:szCs w:val="20"/>
          <w:lang w:val="en-GB" w:bidi="es-ES_tradnl"/>
        </w:rPr>
      </w:pPr>
      <w:hyperlink r:id="rId7" w:history="1">
        <w:r w:rsidR="00CA3B40" w:rsidRPr="004D12B5">
          <w:rPr>
            <w:rFonts w:cs="HelveticaNeue"/>
            <w:b/>
            <w:sz w:val="20"/>
            <w:szCs w:val="20"/>
            <w:lang w:val="en-GB" w:bidi="es-ES_tradnl"/>
          </w:rPr>
          <w:t>press@kaanarchitecten.com</w:t>
        </w:r>
      </w:hyperlink>
    </w:p>
    <w:sectPr w:rsidR="00CA3B40" w:rsidRPr="004D12B5" w:rsidSect="00926CF8">
      <w:headerReference w:type="even" r:id="rId8"/>
      <w:headerReference w:type="default" r:id="rId9"/>
      <w:footerReference w:type="even" r:id="rId10"/>
      <w:footerReference w:type="default" r:id="rId11"/>
      <w:pgSz w:w="11900" w:h="16840"/>
      <w:pgMar w:top="1985" w:right="701" w:bottom="156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E41DF" w14:textId="77777777" w:rsidR="00C96A83" w:rsidRDefault="00C96A83" w:rsidP="0039132E">
      <w:r>
        <w:separator/>
      </w:r>
    </w:p>
  </w:endnote>
  <w:endnote w:type="continuationSeparator" w:id="0">
    <w:p w14:paraId="480A9303" w14:textId="77777777" w:rsidR="00C96A83" w:rsidRDefault="00C96A83" w:rsidP="0039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Com 45 Lt">
    <w:altName w:val="Corbel"/>
    <w:panose1 w:val="020B0403020202020204"/>
    <w:charset w:val="00"/>
    <w:family w:val="swiss"/>
    <w:pitch w:val="variable"/>
    <w:sig w:usb0="800000A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altName w:val="Arial"/>
    <w:charset w:val="00"/>
    <w:family w:val="auto"/>
    <w:pitch w:val="variable"/>
    <w:sig w:usb0="A00002FF" w:usb1="5000205B" w:usb2="00000002" w:usb3="00000000" w:csb0="00000007" w:csb1="00000000"/>
  </w:font>
  <w:font w:name="HelveticaNeueLT Com 55 Roman">
    <w:panose1 w:val="020B0604020202020204"/>
    <w:charset w:val="00"/>
    <w:family w:val="swiss"/>
    <w:pitch w:val="variable"/>
    <w:sig w:usb0="800000AF" w:usb1="10002042"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2040503050306020203"/>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HelveticaNeueLT Com 65 Md">
    <w:altName w:val="Arial"/>
    <w:panose1 w:val="020B0604020202020204"/>
    <w:charset w:val="00"/>
    <w:family w:val="swiss"/>
    <w:pitch w:val="variable"/>
    <w:sig w:usb0="800000AF" w:usb1="10002042" w:usb2="00000000" w:usb3="00000000" w:csb0="0000009B" w:csb1="00000000"/>
  </w:font>
  <w:font w:name="Helvetica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HelveticaNeue-Bold">
    <w:altName w:val="Arial"/>
    <w:charset w:val="00"/>
    <w:family w:val="auto"/>
    <w:pitch w:val="variable"/>
    <w:sig w:usb0="E50002FF" w:usb1="500079DB" w:usb2="00001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4D37" w14:textId="77777777" w:rsidR="001A0C94" w:rsidRDefault="00D23BB1">
    <w:pPr>
      <w:pStyle w:val="Footer"/>
    </w:pPr>
    <w:sdt>
      <w:sdtPr>
        <w:id w:val="2120490219"/>
        <w:temporary/>
        <w:showingPlcHdr/>
      </w:sdtPr>
      <w:sdtEndPr/>
      <w:sdtContent>
        <w:r w:rsidR="001A0C94">
          <w:t>[Type text]</w:t>
        </w:r>
      </w:sdtContent>
    </w:sdt>
    <w:r w:rsidR="001A0C94">
      <w:ptab w:relativeTo="margin" w:alignment="center" w:leader="none"/>
    </w:r>
    <w:sdt>
      <w:sdtPr>
        <w:id w:val="-1442602198"/>
        <w:temporary/>
        <w:showingPlcHdr/>
      </w:sdtPr>
      <w:sdtEndPr/>
      <w:sdtContent>
        <w:r w:rsidR="001A0C94">
          <w:t>[Type text]</w:t>
        </w:r>
      </w:sdtContent>
    </w:sdt>
    <w:r w:rsidR="001A0C94">
      <w:ptab w:relativeTo="margin" w:alignment="right" w:leader="none"/>
    </w:r>
    <w:sdt>
      <w:sdtPr>
        <w:id w:val="-176655489"/>
        <w:temporary/>
        <w:showingPlcHdr/>
      </w:sdtPr>
      <w:sdtEndPr/>
      <w:sdtContent>
        <w:r w:rsidR="001A0C9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2DBD" w14:textId="77777777" w:rsidR="00FB4C40" w:rsidRDefault="00FB4C40" w:rsidP="00FB4C40">
    <w:pPr>
      <w:tabs>
        <w:tab w:val="right" w:pos="10490"/>
      </w:tabs>
      <w:ind w:right="0"/>
      <w:rPr>
        <w:rFonts w:cs="HelveticaNeue-Bold"/>
        <w:b/>
        <w:bCs/>
        <w:spacing w:val="2"/>
        <w:sz w:val="14"/>
        <w:szCs w:val="14"/>
      </w:rPr>
    </w:pPr>
  </w:p>
  <w:p w14:paraId="712272C8" w14:textId="3D347800" w:rsidR="00FB4C40" w:rsidRPr="00FB4C40" w:rsidRDefault="00FB4C40" w:rsidP="008221B7">
    <w:pPr>
      <w:tabs>
        <w:tab w:val="right" w:pos="10490"/>
      </w:tabs>
      <w:ind w:right="0"/>
      <w:jc w:val="right"/>
      <w:rPr>
        <w:rFonts w:cs="HelveticaNeue-Bold"/>
        <w:b/>
        <w:bCs/>
        <w:spacing w:val="2"/>
        <w:sz w:val="14"/>
        <w:szCs w:val="14"/>
      </w:rPr>
    </w:pPr>
    <w:proofErr w:type="gramStart"/>
    <w:r w:rsidRPr="00BA480A">
      <w:rPr>
        <w:rFonts w:cs="HelveticaNeue-Bold"/>
        <w:b/>
        <w:bCs/>
        <w:spacing w:val="2"/>
        <w:sz w:val="14"/>
        <w:szCs w:val="14"/>
      </w:rPr>
      <w:t>press@kaanarchitecten.com</w:t>
    </w:r>
    <w:r w:rsidRPr="00FB4C40">
      <w:rPr>
        <w:rFonts w:cs="HelveticaNeue-Bold"/>
        <w:b/>
        <w:bCs/>
        <w:spacing w:val="2"/>
        <w:sz w:val="14"/>
        <w:szCs w:val="14"/>
      </w:rPr>
      <w:t xml:space="preserve">  www.kaanarchitecten.com</w:t>
    </w:r>
    <w:proofErr w:type="gramEnd"/>
  </w:p>
  <w:p w14:paraId="6BD79CB0" w14:textId="04A4B15A" w:rsidR="00C23C56" w:rsidRPr="00C23C56" w:rsidRDefault="00FB4C40" w:rsidP="008221B7">
    <w:pPr>
      <w:tabs>
        <w:tab w:val="right" w:pos="10490"/>
      </w:tabs>
      <w:ind w:right="0"/>
      <w:jc w:val="right"/>
      <w:rPr>
        <w:rFonts w:cs="HelveticaNeue-Bold"/>
        <w:b/>
        <w:bCs/>
        <w:spacing w:val="2"/>
        <w:sz w:val="14"/>
        <w:szCs w:val="14"/>
        <w:lang w:val="fr-FR"/>
      </w:rPr>
    </w:pPr>
    <w:r w:rsidRPr="00FB4C40">
      <w:rPr>
        <w:rFonts w:cs="HelveticaNeue-Bold"/>
        <w:b/>
        <w:bCs/>
        <w:caps/>
        <w:spacing w:val="2"/>
        <w:sz w:val="14"/>
        <w:szCs w:val="14"/>
        <w:lang w:val="fr-FR"/>
      </w:rPr>
      <w:t xml:space="preserve">Boompjes </w:t>
    </w:r>
    <w:proofErr w:type="gramStart"/>
    <w:r w:rsidRPr="00FB4C40">
      <w:rPr>
        <w:rFonts w:cs="HelveticaNeue-Bold"/>
        <w:b/>
        <w:bCs/>
        <w:caps/>
        <w:spacing w:val="2"/>
        <w:sz w:val="14"/>
        <w:szCs w:val="14"/>
        <w:lang w:val="fr-FR"/>
      </w:rPr>
      <w:t>255  3011</w:t>
    </w:r>
    <w:proofErr w:type="gramEnd"/>
    <w:r w:rsidR="008221B7">
      <w:rPr>
        <w:rFonts w:cs="HelveticaNeue-Bold"/>
        <w:b/>
        <w:bCs/>
        <w:caps/>
        <w:spacing w:val="2"/>
        <w:sz w:val="14"/>
        <w:szCs w:val="14"/>
        <w:lang w:val="fr-FR"/>
      </w:rPr>
      <w:t xml:space="preserve"> Xz Rotterdam  The Netherlands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50229" w14:textId="77777777" w:rsidR="00C96A83" w:rsidRDefault="00C96A83" w:rsidP="0039132E">
      <w:r>
        <w:separator/>
      </w:r>
    </w:p>
  </w:footnote>
  <w:footnote w:type="continuationSeparator" w:id="0">
    <w:p w14:paraId="4B1A9098" w14:textId="77777777" w:rsidR="00C96A83" w:rsidRDefault="00C96A83" w:rsidP="00391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4808" w14:textId="77777777" w:rsidR="001A0C94" w:rsidRDefault="00D23BB1">
    <w:pPr>
      <w:pStyle w:val="Header"/>
    </w:pPr>
    <w:sdt>
      <w:sdtPr>
        <w:id w:val="-697242199"/>
        <w:temporary/>
        <w:showingPlcHdr/>
      </w:sdtPr>
      <w:sdtEndPr/>
      <w:sdtContent>
        <w:r w:rsidR="001A0C94">
          <w:t>[Type text]</w:t>
        </w:r>
      </w:sdtContent>
    </w:sdt>
    <w:r w:rsidR="001A0C94">
      <w:ptab w:relativeTo="margin" w:alignment="center" w:leader="none"/>
    </w:r>
    <w:sdt>
      <w:sdtPr>
        <w:id w:val="-690841027"/>
        <w:temporary/>
        <w:showingPlcHdr/>
      </w:sdtPr>
      <w:sdtEndPr/>
      <w:sdtContent>
        <w:r w:rsidR="001A0C94">
          <w:t>[Type text]</w:t>
        </w:r>
      </w:sdtContent>
    </w:sdt>
    <w:r w:rsidR="001A0C94">
      <w:ptab w:relativeTo="margin" w:alignment="right" w:leader="none"/>
    </w:r>
    <w:sdt>
      <w:sdtPr>
        <w:id w:val="-2078283150"/>
        <w:temporary/>
        <w:showingPlcHdr/>
      </w:sdtPr>
      <w:sdtEndPr/>
      <w:sdtContent>
        <w:r w:rsidR="001A0C94">
          <w:t>[Type text]</w:t>
        </w:r>
      </w:sdtContent>
    </w:sdt>
  </w:p>
  <w:p w14:paraId="736943BA" w14:textId="77777777" w:rsidR="001A0C94" w:rsidRDefault="001A0C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B41F" w14:textId="2DE8557F" w:rsidR="001A0C94" w:rsidRPr="00D40ADD" w:rsidRDefault="001A0C94" w:rsidP="00691523">
    <w:pPr>
      <w:pStyle w:val="Header"/>
      <w:tabs>
        <w:tab w:val="clear" w:pos="8640"/>
        <w:tab w:val="right" w:pos="8647"/>
      </w:tabs>
      <w:ind w:right="0"/>
      <w:rPr>
        <w:rFonts w:ascii="HelveticaNeueLT Com 65 Md" w:hAnsi="HelveticaNeueLT Com 65 Md" w:cs="HelveticaNeue-Bold"/>
        <w:b/>
        <w:bCs/>
        <w:caps/>
        <w:spacing w:val="2"/>
        <w:sz w:val="14"/>
        <w:szCs w:val="14"/>
        <w:lang w:val="nl-NL"/>
      </w:rPr>
    </w:pPr>
    <w:r>
      <w:rPr>
        <w:noProof/>
      </w:rPr>
      <w:drawing>
        <wp:inline distT="0" distB="0" distL="0" distR="0" wp14:anchorId="3B78EFFA" wp14:editId="4524C706">
          <wp:extent cx="1980000" cy="202335"/>
          <wp:effectExtent l="0" t="0" r="1270" b="127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2.ai"/>
                  <pic:cNvPicPr/>
                </pic:nvPicPr>
                <pic:blipFill>
                  <a:blip r:embed="rId1">
                    <a:extLst>
                      <a:ext uri="{28A0092B-C50C-407E-A947-70E740481C1C}">
                        <a14:useLocalDpi xmlns:a14="http://schemas.microsoft.com/office/drawing/2010/main" val="0"/>
                      </a:ext>
                    </a:extLst>
                  </a:blip>
                  <a:stretch>
                    <a:fillRect/>
                  </a:stretch>
                </pic:blipFill>
                <pic:spPr>
                  <a:xfrm>
                    <a:off x="0" y="0"/>
                    <a:ext cx="1980000" cy="202335"/>
                  </a:xfrm>
                  <a:prstGeom prst="rect">
                    <a:avLst/>
                  </a:prstGeom>
                </pic:spPr>
              </pic:pic>
            </a:graphicData>
          </a:graphic>
        </wp:inline>
      </w:drawing>
    </w:r>
    <w:r w:rsidR="00FB4C40" w:rsidRPr="00FB4C40">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720"/>
  <w:hyphenationZone w:val="425"/>
  <w:drawingGridHorizontalSpacing w:val="181"/>
  <w:drawingGridVerticalSpacing w:val="198"/>
  <w:displayHorizont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QwsDAGEmaWJsbGJko6SsGpxcWZ+XkgBYbGtQBuhZ3TLQAAAA=="/>
  </w:docVars>
  <w:rsids>
    <w:rsidRoot w:val="00D56B67"/>
    <w:rsid w:val="0000180F"/>
    <w:rsid w:val="00006B12"/>
    <w:rsid w:val="00020C05"/>
    <w:rsid w:val="00021BBD"/>
    <w:rsid w:val="00025AFF"/>
    <w:rsid w:val="00043931"/>
    <w:rsid w:val="00050F1C"/>
    <w:rsid w:val="000744E9"/>
    <w:rsid w:val="00081AE7"/>
    <w:rsid w:val="00082EEC"/>
    <w:rsid w:val="0008685D"/>
    <w:rsid w:val="0009232C"/>
    <w:rsid w:val="000A3DA6"/>
    <w:rsid w:val="000A749A"/>
    <w:rsid w:val="000B002A"/>
    <w:rsid w:val="000B2A0A"/>
    <w:rsid w:val="000B69EC"/>
    <w:rsid w:val="000C2ADF"/>
    <w:rsid w:val="000C419D"/>
    <w:rsid w:val="000C59F9"/>
    <w:rsid w:val="000D0AA8"/>
    <w:rsid w:val="000D649E"/>
    <w:rsid w:val="000E3269"/>
    <w:rsid w:val="000F47C1"/>
    <w:rsid w:val="000F6184"/>
    <w:rsid w:val="00102E2D"/>
    <w:rsid w:val="001112F6"/>
    <w:rsid w:val="001114C2"/>
    <w:rsid w:val="0012729F"/>
    <w:rsid w:val="001358A6"/>
    <w:rsid w:val="00141FE3"/>
    <w:rsid w:val="001453B7"/>
    <w:rsid w:val="001514F7"/>
    <w:rsid w:val="00160CED"/>
    <w:rsid w:val="001613D8"/>
    <w:rsid w:val="0016400A"/>
    <w:rsid w:val="001728E2"/>
    <w:rsid w:val="00190F7C"/>
    <w:rsid w:val="00191DDC"/>
    <w:rsid w:val="0019205F"/>
    <w:rsid w:val="00194379"/>
    <w:rsid w:val="001A0C94"/>
    <w:rsid w:val="001A7B33"/>
    <w:rsid w:val="001B42BD"/>
    <w:rsid w:val="001B44F4"/>
    <w:rsid w:val="001C3670"/>
    <w:rsid w:val="001C7CC1"/>
    <w:rsid w:val="001D2844"/>
    <w:rsid w:val="001F597A"/>
    <w:rsid w:val="00205F45"/>
    <w:rsid w:val="00207740"/>
    <w:rsid w:val="00207D0E"/>
    <w:rsid w:val="00220EB3"/>
    <w:rsid w:val="0022236A"/>
    <w:rsid w:val="002332ED"/>
    <w:rsid w:val="00255951"/>
    <w:rsid w:val="0026408A"/>
    <w:rsid w:val="00265C7C"/>
    <w:rsid w:val="002755FD"/>
    <w:rsid w:val="00281893"/>
    <w:rsid w:val="00281EB1"/>
    <w:rsid w:val="00286A04"/>
    <w:rsid w:val="0029325D"/>
    <w:rsid w:val="002A0750"/>
    <w:rsid w:val="002B613E"/>
    <w:rsid w:val="002C47E8"/>
    <w:rsid w:val="002D5C76"/>
    <w:rsid w:val="002E3E43"/>
    <w:rsid w:val="002F0B5D"/>
    <w:rsid w:val="003014E1"/>
    <w:rsid w:val="00303790"/>
    <w:rsid w:val="00305844"/>
    <w:rsid w:val="00320215"/>
    <w:rsid w:val="003277D9"/>
    <w:rsid w:val="00334CAE"/>
    <w:rsid w:val="00335655"/>
    <w:rsid w:val="00341E28"/>
    <w:rsid w:val="003520BA"/>
    <w:rsid w:val="0035247C"/>
    <w:rsid w:val="00362EC9"/>
    <w:rsid w:val="00363474"/>
    <w:rsid w:val="00364D54"/>
    <w:rsid w:val="003702BD"/>
    <w:rsid w:val="00376077"/>
    <w:rsid w:val="00376D0A"/>
    <w:rsid w:val="0038351E"/>
    <w:rsid w:val="00384D25"/>
    <w:rsid w:val="003860A4"/>
    <w:rsid w:val="0039132E"/>
    <w:rsid w:val="00391EC2"/>
    <w:rsid w:val="003924E9"/>
    <w:rsid w:val="00395612"/>
    <w:rsid w:val="003976DF"/>
    <w:rsid w:val="003B4871"/>
    <w:rsid w:val="003B7C10"/>
    <w:rsid w:val="003C32E6"/>
    <w:rsid w:val="003F180A"/>
    <w:rsid w:val="004078FC"/>
    <w:rsid w:val="00412A7F"/>
    <w:rsid w:val="0041350B"/>
    <w:rsid w:val="00413789"/>
    <w:rsid w:val="00421561"/>
    <w:rsid w:val="0042391B"/>
    <w:rsid w:val="004323B8"/>
    <w:rsid w:val="00437C05"/>
    <w:rsid w:val="00442B2B"/>
    <w:rsid w:val="00444973"/>
    <w:rsid w:val="00446237"/>
    <w:rsid w:val="004533B9"/>
    <w:rsid w:val="00466632"/>
    <w:rsid w:val="00471919"/>
    <w:rsid w:val="004840BD"/>
    <w:rsid w:val="004861A7"/>
    <w:rsid w:val="00486A6F"/>
    <w:rsid w:val="004930EF"/>
    <w:rsid w:val="004945C1"/>
    <w:rsid w:val="004A26B4"/>
    <w:rsid w:val="004A465F"/>
    <w:rsid w:val="004B2E76"/>
    <w:rsid w:val="004B3726"/>
    <w:rsid w:val="004D0853"/>
    <w:rsid w:val="004D12B5"/>
    <w:rsid w:val="004E64F6"/>
    <w:rsid w:val="004F1491"/>
    <w:rsid w:val="004F3390"/>
    <w:rsid w:val="00501A86"/>
    <w:rsid w:val="005020D8"/>
    <w:rsid w:val="0051207B"/>
    <w:rsid w:val="0051339A"/>
    <w:rsid w:val="00530FA9"/>
    <w:rsid w:val="00542879"/>
    <w:rsid w:val="005559F9"/>
    <w:rsid w:val="00555AAB"/>
    <w:rsid w:val="0055689F"/>
    <w:rsid w:val="00557256"/>
    <w:rsid w:val="005764ED"/>
    <w:rsid w:val="00577642"/>
    <w:rsid w:val="00577C77"/>
    <w:rsid w:val="00581152"/>
    <w:rsid w:val="00582645"/>
    <w:rsid w:val="005900DD"/>
    <w:rsid w:val="005914AF"/>
    <w:rsid w:val="00591FB3"/>
    <w:rsid w:val="0059485C"/>
    <w:rsid w:val="005A3FDF"/>
    <w:rsid w:val="005B14DF"/>
    <w:rsid w:val="005B1773"/>
    <w:rsid w:val="005B2BC7"/>
    <w:rsid w:val="005C0C25"/>
    <w:rsid w:val="005C585B"/>
    <w:rsid w:val="005D1064"/>
    <w:rsid w:val="005D2B0E"/>
    <w:rsid w:val="005E2AC2"/>
    <w:rsid w:val="005E4769"/>
    <w:rsid w:val="005E764D"/>
    <w:rsid w:val="00606E1F"/>
    <w:rsid w:val="006115F3"/>
    <w:rsid w:val="00633BD2"/>
    <w:rsid w:val="00637015"/>
    <w:rsid w:val="00642CB6"/>
    <w:rsid w:val="00645428"/>
    <w:rsid w:val="00656DAC"/>
    <w:rsid w:val="00664B0F"/>
    <w:rsid w:val="00670EBA"/>
    <w:rsid w:val="00671F7B"/>
    <w:rsid w:val="00676ECB"/>
    <w:rsid w:val="00680D49"/>
    <w:rsid w:val="00683D00"/>
    <w:rsid w:val="00684D27"/>
    <w:rsid w:val="0068588F"/>
    <w:rsid w:val="00685B1D"/>
    <w:rsid w:val="00686ED3"/>
    <w:rsid w:val="00687020"/>
    <w:rsid w:val="00691523"/>
    <w:rsid w:val="006B009D"/>
    <w:rsid w:val="006C1C10"/>
    <w:rsid w:val="006E1A29"/>
    <w:rsid w:val="006E732A"/>
    <w:rsid w:val="006F1091"/>
    <w:rsid w:val="006F769E"/>
    <w:rsid w:val="00701F60"/>
    <w:rsid w:val="00703940"/>
    <w:rsid w:val="007064AF"/>
    <w:rsid w:val="00710DF0"/>
    <w:rsid w:val="00711B71"/>
    <w:rsid w:val="007123D6"/>
    <w:rsid w:val="00714098"/>
    <w:rsid w:val="00737F16"/>
    <w:rsid w:val="0075431A"/>
    <w:rsid w:val="00757CE4"/>
    <w:rsid w:val="00757E25"/>
    <w:rsid w:val="00762369"/>
    <w:rsid w:val="00772A4B"/>
    <w:rsid w:val="00772AAB"/>
    <w:rsid w:val="00790A03"/>
    <w:rsid w:val="00795D9E"/>
    <w:rsid w:val="007A2347"/>
    <w:rsid w:val="007A65B4"/>
    <w:rsid w:val="007B5331"/>
    <w:rsid w:val="007C1BA7"/>
    <w:rsid w:val="007C4EE7"/>
    <w:rsid w:val="007C7E86"/>
    <w:rsid w:val="007D232F"/>
    <w:rsid w:val="007D32CF"/>
    <w:rsid w:val="007D4C1C"/>
    <w:rsid w:val="007D5ECF"/>
    <w:rsid w:val="007E5638"/>
    <w:rsid w:val="007F5D23"/>
    <w:rsid w:val="00801113"/>
    <w:rsid w:val="008104F3"/>
    <w:rsid w:val="008162CA"/>
    <w:rsid w:val="00817107"/>
    <w:rsid w:val="008221B7"/>
    <w:rsid w:val="008312BA"/>
    <w:rsid w:val="0084595F"/>
    <w:rsid w:val="00852FE8"/>
    <w:rsid w:val="00853D39"/>
    <w:rsid w:val="00855A35"/>
    <w:rsid w:val="00861620"/>
    <w:rsid w:val="00862CA9"/>
    <w:rsid w:val="00864E34"/>
    <w:rsid w:val="00881A79"/>
    <w:rsid w:val="008824D7"/>
    <w:rsid w:val="00883190"/>
    <w:rsid w:val="00894445"/>
    <w:rsid w:val="00894CA5"/>
    <w:rsid w:val="00896865"/>
    <w:rsid w:val="008A6F46"/>
    <w:rsid w:val="008D03CF"/>
    <w:rsid w:val="008D1DA8"/>
    <w:rsid w:val="008F2E23"/>
    <w:rsid w:val="0090227B"/>
    <w:rsid w:val="00914751"/>
    <w:rsid w:val="00920C8E"/>
    <w:rsid w:val="009243AA"/>
    <w:rsid w:val="00926CF8"/>
    <w:rsid w:val="00927417"/>
    <w:rsid w:val="00941F25"/>
    <w:rsid w:val="00942B44"/>
    <w:rsid w:val="00946AD5"/>
    <w:rsid w:val="00950627"/>
    <w:rsid w:val="009541F7"/>
    <w:rsid w:val="009554D0"/>
    <w:rsid w:val="0096289A"/>
    <w:rsid w:val="00964E20"/>
    <w:rsid w:val="00972D45"/>
    <w:rsid w:val="00974EF3"/>
    <w:rsid w:val="00997E2C"/>
    <w:rsid w:val="009A496F"/>
    <w:rsid w:val="009A550F"/>
    <w:rsid w:val="009B17F7"/>
    <w:rsid w:val="009B42EE"/>
    <w:rsid w:val="009B7091"/>
    <w:rsid w:val="009C0C20"/>
    <w:rsid w:val="009C5F7A"/>
    <w:rsid w:val="009F5CBE"/>
    <w:rsid w:val="00A00EA1"/>
    <w:rsid w:val="00A02A82"/>
    <w:rsid w:val="00A0649D"/>
    <w:rsid w:val="00A22773"/>
    <w:rsid w:val="00A30B16"/>
    <w:rsid w:val="00A30D32"/>
    <w:rsid w:val="00A31E6C"/>
    <w:rsid w:val="00A376D8"/>
    <w:rsid w:val="00A52214"/>
    <w:rsid w:val="00A5282E"/>
    <w:rsid w:val="00A815E9"/>
    <w:rsid w:val="00A97365"/>
    <w:rsid w:val="00AA2565"/>
    <w:rsid w:val="00AA26F9"/>
    <w:rsid w:val="00AA2957"/>
    <w:rsid w:val="00AA7126"/>
    <w:rsid w:val="00AC1B72"/>
    <w:rsid w:val="00AC4B5C"/>
    <w:rsid w:val="00AC538F"/>
    <w:rsid w:val="00AD1D45"/>
    <w:rsid w:val="00AE2CE5"/>
    <w:rsid w:val="00AF1723"/>
    <w:rsid w:val="00AF30CB"/>
    <w:rsid w:val="00AF4919"/>
    <w:rsid w:val="00B05927"/>
    <w:rsid w:val="00B059E2"/>
    <w:rsid w:val="00B140E1"/>
    <w:rsid w:val="00B16378"/>
    <w:rsid w:val="00B20CC8"/>
    <w:rsid w:val="00B33C34"/>
    <w:rsid w:val="00B35C52"/>
    <w:rsid w:val="00B52AF0"/>
    <w:rsid w:val="00B52EA1"/>
    <w:rsid w:val="00B5656C"/>
    <w:rsid w:val="00B65DDA"/>
    <w:rsid w:val="00B93583"/>
    <w:rsid w:val="00BA160A"/>
    <w:rsid w:val="00BA45D7"/>
    <w:rsid w:val="00BA480A"/>
    <w:rsid w:val="00BB03A2"/>
    <w:rsid w:val="00BB2837"/>
    <w:rsid w:val="00BB54D2"/>
    <w:rsid w:val="00BC7C7E"/>
    <w:rsid w:val="00BE10DE"/>
    <w:rsid w:val="00BE5934"/>
    <w:rsid w:val="00BF3946"/>
    <w:rsid w:val="00BF77A9"/>
    <w:rsid w:val="00C11928"/>
    <w:rsid w:val="00C13D21"/>
    <w:rsid w:val="00C23C56"/>
    <w:rsid w:val="00C24D61"/>
    <w:rsid w:val="00C25C90"/>
    <w:rsid w:val="00C339CB"/>
    <w:rsid w:val="00C42716"/>
    <w:rsid w:val="00C45543"/>
    <w:rsid w:val="00C5090D"/>
    <w:rsid w:val="00C5228D"/>
    <w:rsid w:val="00C53EB0"/>
    <w:rsid w:val="00C618EF"/>
    <w:rsid w:val="00C66EAD"/>
    <w:rsid w:val="00C67914"/>
    <w:rsid w:val="00C8022C"/>
    <w:rsid w:val="00C8085D"/>
    <w:rsid w:val="00C84E0C"/>
    <w:rsid w:val="00C91938"/>
    <w:rsid w:val="00C95B02"/>
    <w:rsid w:val="00C96A83"/>
    <w:rsid w:val="00CA3B40"/>
    <w:rsid w:val="00CA5925"/>
    <w:rsid w:val="00CB6AC6"/>
    <w:rsid w:val="00CC0FD4"/>
    <w:rsid w:val="00CD0032"/>
    <w:rsid w:val="00CD0354"/>
    <w:rsid w:val="00CD6FF0"/>
    <w:rsid w:val="00CE20B6"/>
    <w:rsid w:val="00CE224E"/>
    <w:rsid w:val="00CE23E5"/>
    <w:rsid w:val="00CF6090"/>
    <w:rsid w:val="00D22076"/>
    <w:rsid w:val="00D23BB1"/>
    <w:rsid w:val="00D2403C"/>
    <w:rsid w:val="00D27607"/>
    <w:rsid w:val="00D32531"/>
    <w:rsid w:val="00D40ADD"/>
    <w:rsid w:val="00D46945"/>
    <w:rsid w:val="00D47077"/>
    <w:rsid w:val="00D56B67"/>
    <w:rsid w:val="00D610D8"/>
    <w:rsid w:val="00D6428D"/>
    <w:rsid w:val="00D64B90"/>
    <w:rsid w:val="00D75E90"/>
    <w:rsid w:val="00D81DBB"/>
    <w:rsid w:val="00D8254A"/>
    <w:rsid w:val="00DB11FE"/>
    <w:rsid w:val="00DB6317"/>
    <w:rsid w:val="00DB760B"/>
    <w:rsid w:val="00DD3D31"/>
    <w:rsid w:val="00DF75C1"/>
    <w:rsid w:val="00E04623"/>
    <w:rsid w:val="00E0659B"/>
    <w:rsid w:val="00E174B2"/>
    <w:rsid w:val="00E23693"/>
    <w:rsid w:val="00E26F47"/>
    <w:rsid w:val="00E33DE9"/>
    <w:rsid w:val="00E422B0"/>
    <w:rsid w:val="00E66F37"/>
    <w:rsid w:val="00E8244A"/>
    <w:rsid w:val="00E86F28"/>
    <w:rsid w:val="00E90401"/>
    <w:rsid w:val="00E90F2E"/>
    <w:rsid w:val="00E91048"/>
    <w:rsid w:val="00EA17FA"/>
    <w:rsid w:val="00EA19EC"/>
    <w:rsid w:val="00EB023D"/>
    <w:rsid w:val="00EB6A2C"/>
    <w:rsid w:val="00EC3734"/>
    <w:rsid w:val="00EF44F3"/>
    <w:rsid w:val="00EF4A23"/>
    <w:rsid w:val="00EF67AF"/>
    <w:rsid w:val="00F107E8"/>
    <w:rsid w:val="00F22B92"/>
    <w:rsid w:val="00F37C95"/>
    <w:rsid w:val="00F5043D"/>
    <w:rsid w:val="00F55814"/>
    <w:rsid w:val="00F60FA2"/>
    <w:rsid w:val="00F639AD"/>
    <w:rsid w:val="00F74296"/>
    <w:rsid w:val="00F76CEE"/>
    <w:rsid w:val="00F84B65"/>
    <w:rsid w:val="00F93559"/>
    <w:rsid w:val="00F9605A"/>
    <w:rsid w:val="00F962B0"/>
    <w:rsid w:val="00FA5983"/>
    <w:rsid w:val="00FA6EA1"/>
    <w:rsid w:val="00FB39C5"/>
    <w:rsid w:val="00FB4C40"/>
    <w:rsid w:val="00FC23ED"/>
    <w:rsid w:val="00FC5FC4"/>
    <w:rsid w:val="00FD3267"/>
    <w:rsid w:val="00FE7ABC"/>
    <w:rsid w:val="329D8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2950A"/>
  <w14:defaultImageDpi w14:val="330"/>
  <w15:docId w15:val="{B91A25CE-1E88-284A-81C8-286868B7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Com 45 Lt" w:eastAsiaTheme="minorEastAsia" w:hAnsi="HelveticaNeueLT Com 45 Lt" w:cs="HelveticaNeue-Light"/>
        <w:color w:val="000000"/>
        <w:sz w:val="18"/>
        <w:szCs w:val="18"/>
        <w:lang w:val="en-US" w:eastAsia="en-US" w:bidi="ar-SA"/>
      </w:rPr>
    </w:rPrDefault>
    <w:pPrDefault>
      <w:pPr>
        <w:spacing w:line="276" w:lineRule="auto"/>
        <w:ind w:right="15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AAN Normal"/>
    <w:qFormat/>
    <w:rsid w:val="00CD0354"/>
    <w:rPr>
      <w:rFonts w:ascii="HelveticaNeueLT Com 55 Roman" w:hAnsi="HelveticaNeueLT Com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132E"/>
    <w:pPr>
      <w:widowControl w:val="0"/>
      <w:autoSpaceDE w:val="0"/>
      <w:autoSpaceDN w:val="0"/>
      <w:adjustRightInd w:val="0"/>
      <w:spacing w:line="288" w:lineRule="auto"/>
      <w:textAlignment w:val="center"/>
    </w:pPr>
    <w:rPr>
      <w:rFonts w:ascii="MinionPro-Regular" w:hAnsi="MinionPro-Regular" w:cs="MinionPro-Regular"/>
      <w:lang w:val="en-GB"/>
    </w:rPr>
  </w:style>
  <w:style w:type="paragraph" w:styleId="Header">
    <w:name w:val="header"/>
    <w:basedOn w:val="Normal"/>
    <w:link w:val="HeaderChar"/>
    <w:uiPriority w:val="99"/>
    <w:unhideWhenUsed/>
    <w:rsid w:val="0039132E"/>
    <w:pPr>
      <w:tabs>
        <w:tab w:val="center" w:pos="4320"/>
        <w:tab w:val="right" w:pos="8640"/>
      </w:tabs>
    </w:pPr>
  </w:style>
  <w:style w:type="character" w:customStyle="1" w:styleId="HeaderChar">
    <w:name w:val="Header Char"/>
    <w:basedOn w:val="DefaultParagraphFont"/>
    <w:link w:val="Header"/>
    <w:uiPriority w:val="99"/>
    <w:rsid w:val="0039132E"/>
  </w:style>
  <w:style w:type="paragraph" w:styleId="Footer">
    <w:name w:val="footer"/>
    <w:basedOn w:val="Normal"/>
    <w:link w:val="FooterChar"/>
    <w:uiPriority w:val="99"/>
    <w:unhideWhenUsed/>
    <w:rsid w:val="0039132E"/>
    <w:pPr>
      <w:tabs>
        <w:tab w:val="center" w:pos="4320"/>
        <w:tab w:val="right" w:pos="8640"/>
      </w:tabs>
    </w:pPr>
  </w:style>
  <w:style w:type="character" w:customStyle="1" w:styleId="FooterChar">
    <w:name w:val="Footer Char"/>
    <w:basedOn w:val="DefaultParagraphFont"/>
    <w:link w:val="Footer"/>
    <w:uiPriority w:val="99"/>
    <w:rsid w:val="0039132E"/>
  </w:style>
  <w:style w:type="paragraph" w:styleId="BalloonText">
    <w:name w:val="Balloon Text"/>
    <w:basedOn w:val="Normal"/>
    <w:link w:val="BalloonTextChar"/>
    <w:uiPriority w:val="99"/>
    <w:semiHidden/>
    <w:unhideWhenUsed/>
    <w:rsid w:val="0039132E"/>
    <w:rPr>
      <w:rFonts w:ascii="Lucida Grande" w:hAnsi="Lucida Grande" w:cs="Lucida Grande"/>
    </w:rPr>
  </w:style>
  <w:style w:type="character" w:customStyle="1" w:styleId="BalloonTextChar">
    <w:name w:val="Balloon Text Char"/>
    <w:basedOn w:val="DefaultParagraphFont"/>
    <w:link w:val="BalloonText"/>
    <w:uiPriority w:val="99"/>
    <w:semiHidden/>
    <w:rsid w:val="0039132E"/>
    <w:rPr>
      <w:rFonts w:ascii="Lucida Grande" w:hAnsi="Lucida Grande" w:cs="Lucida Grande"/>
      <w:sz w:val="18"/>
      <w:szCs w:val="18"/>
    </w:rPr>
  </w:style>
  <w:style w:type="character" w:styleId="Hyperlink">
    <w:name w:val="Hyperlink"/>
    <w:basedOn w:val="DefaultParagraphFont"/>
    <w:uiPriority w:val="99"/>
    <w:unhideWhenUsed/>
    <w:rsid w:val="002A0750"/>
    <w:rPr>
      <w:color w:val="0000FF" w:themeColor="hyperlink"/>
      <w:u w:val="single"/>
    </w:rPr>
  </w:style>
  <w:style w:type="character" w:styleId="FollowedHyperlink">
    <w:name w:val="FollowedHyperlink"/>
    <w:basedOn w:val="DefaultParagraphFont"/>
    <w:uiPriority w:val="99"/>
    <w:semiHidden/>
    <w:unhideWhenUsed/>
    <w:rsid w:val="00E422B0"/>
    <w:rPr>
      <w:color w:val="800080" w:themeColor="followedHyperlink"/>
      <w:u w:val="single"/>
    </w:rPr>
  </w:style>
  <w:style w:type="paragraph" w:customStyle="1" w:styleId="KAANLight9">
    <w:name w:val="KAAN Light 9"/>
    <w:basedOn w:val="BasicParagraph"/>
    <w:qFormat/>
    <w:rsid w:val="00D40ADD"/>
    <w:pPr>
      <w:spacing w:line="276" w:lineRule="auto"/>
    </w:pPr>
    <w:rPr>
      <w:rFonts w:ascii="HelveticaNeueLT Com 45 Lt" w:hAnsi="HelveticaNeueLT Com 45 Lt" w:cs="HelveticaNeue-Light"/>
    </w:rPr>
  </w:style>
  <w:style w:type="paragraph" w:customStyle="1" w:styleId="KAANItalic9">
    <w:name w:val="KAAN Italic 9"/>
    <w:basedOn w:val="BasicParagraph"/>
    <w:qFormat/>
    <w:rsid w:val="00D40ADD"/>
    <w:pPr>
      <w:spacing w:line="276" w:lineRule="auto"/>
    </w:pPr>
    <w:rPr>
      <w:rFonts w:ascii="HelveticaNeueLT Com 45 Lt" w:hAnsi="HelveticaNeueLT Com 45 Lt" w:cs="HelveticaNeue-Light"/>
      <w:i/>
      <w:lang w:val="nl-NL"/>
    </w:rPr>
  </w:style>
  <w:style w:type="paragraph" w:customStyle="1" w:styleId="KAANBold9">
    <w:name w:val="KAAN Bold 9"/>
    <w:basedOn w:val="Normal"/>
    <w:qFormat/>
    <w:rsid w:val="00D40ADD"/>
    <w:pPr>
      <w:widowControl w:val="0"/>
      <w:autoSpaceDE w:val="0"/>
      <w:autoSpaceDN w:val="0"/>
      <w:adjustRightInd w:val="0"/>
      <w:spacing w:before="20" w:after="20"/>
      <w:textAlignment w:val="center"/>
    </w:pPr>
    <w:rPr>
      <w:rFonts w:ascii="HelveticaNeueLT Com 65 Md" w:eastAsia="Times New Roman" w:hAnsi="HelveticaNeueLT Com 65 Md" w:cs="HelveticaNeue"/>
      <w:b/>
      <w:lang w:val="nl-NL" w:eastAsia="es-ES_tradnl" w:bidi="es-ES_tradnl"/>
    </w:rPr>
  </w:style>
  <w:style w:type="table" w:styleId="TableGrid">
    <w:name w:val="Table Grid"/>
    <w:basedOn w:val="TableNormal"/>
    <w:uiPriority w:val="59"/>
    <w:rsid w:val="008459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ANHeader">
    <w:name w:val="KAAN Header"/>
    <w:basedOn w:val="Normal"/>
    <w:qFormat/>
    <w:rsid w:val="00CD0354"/>
    <w:pPr>
      <w:widowControl w:val="0"/>
      <w:autoSpaceDE w:val="0"/>
      <w:autoSpaceDN w:val="0"/>
      <w:adjustRightInd w:val="0"/>
      <w:spacing w:before="20" w:after="20" w:line="240" w:lineRule="auto"/>
      <w:ind w:right="0"/>
      <w:textAlignment w:val="center"/>
    </w:pPr>
    <w:rPr>
      <w:rFonts w:eastAsia="Times New Roman" w:cs="HelveticaNeue"/>
      <w:lang w:val="en-GB" w:eastAsia="es-ES_tradnl" w:bidi="es-ES_tradnl"/>
    </w:rPr>
  </w:style>
  <w:style w:type="character" w:customStyle="1" w:styleId="UnresolvedMention1">
    <w:name w:val="Unresolved Mention1"/>
    <w:basedOn w:val="DefaultParagraphFont"/>
    <w:uiPriority w:val="99"/>
    <w:semiHidden/>
    <w:unhideWhenUsed/>
    <w:rsid w:val="0096289A"/>
    <w:rPr>
      <w:color w:val="605E5C"/>
      <w:shd w:val="clear" w:color="auto" w:fill="E1DFDD"/>
    </w:rPr>
  </w:style>
  <w:style w:type="paragraph" w:customStyle="1" w:styleId="Normal1">
    <w:name w:val="Normal1"/>
    <w:rsid w:val="00772A4B"/>
    <w:pPr>
      <w:ind w:right="0"/>
    </w:pPr>
    <w:rPr>
      <w:rFonts w:ascii="Arial" w:eastAsia="Arial" w:hAnsi="Arial" w:cs="Arial"/>
      <w:color w:val="auto"/>
      <w:sz w:val="22"/>
      <w:szCs w:val="22"/>
      <w:lang w:val="en"/>
    </w:rPr>
  </w:style>
  <w:style w:type="character" w:customStyle="1" w:styleId="tlid-translation">
    <w:name w:val="tlid-translation"/>
    <w:basedOn w:val="DefaultParagraphFont"/>
    <w:rsid w:val="00D64B90"/>
  </w:style>
  <w:style w:type="paragraph" w:customStyle="1" w:styleId="Kaan">
    <w:name w:val="Kaan"/>
    <w:basedOn w:val="BasicParagraph"/>
    <w:qFormat/>
    <w:rsid w:val="00CA3B40"/>
    <w:pPr>
      <w:spacing w:before="20" w:after="20" w:line="360" w:lineRule="auto"/>
      <w:ind w:right="0"/>
    </w:pPr>
    <w:rPr>
      <w:rFonts w:ascii="Helvetica Neue" w:eastAsia="Times New Roman" w:hAnsi="Helvetica Neue" w:cs="HelveticaNeue"/>
      <w:lang w:eastAsia="es-ES_tradnl" w:bidi="es-ES_tradnl"/>
    </w:rPr>
  </w:style>
  <w:style w:type="paragraph" w:styleId="NoSpacing">
    <w:name w:val="No Spacing"/>
    <w:uiPriority w:val="1"/>
    <w:qFormat/>
    <w:rsid w:val="00CA3B40"/>
    <w:pPr>
      <w:spacing w:line="240" w:lineRule="auto"/>
      <w:ind w:right="0"/>
    </w:pPr>
    <w:rPr>
      <w:rFonts w:asciiTheme="minorHAnsi" w:eastAsiaTheme="minorHAnsi" w:hAnsiTheme="minorHAnsi" w:cstheme="minorBidi"/>
      <w:color w:val="auto"/>
      <w:sz w:val="22"/>
      <w:szCs w:val="22"/>
      <w:lang w:val="nl-NL"/>
    </w:rPr>
  </w:style>
  <w:style w:type="paragraph" w:styleId="ListContinue2">
    <w:name w:val="List Continue 2"/>
    <w:basedOn w:val="Normal"/>
    <w:uiPriority w:val="99"/>
    <w:semiHidden/>
    <w:unhideWhenUsed/>
    <w:rsid w:val="00CA3B40"/>
    <w:pPr>
      <w:spacing w:after="120" w:line="240" w:lineRule="auto"/>
      <w:ind w:left="566" w:right="0"/>
      <w:contextualSpacing/>
    </w:pPr>
    <w:rPr>
      <w:rFonts w:ascii="Times New Roman" w:eastAsia="Times New Roman" w:hAnsi="Times New Roman" w:cs="Times New Roman"/>
      <w:color w:val="auto"/>
      <w:sz w:val="24"/>
      <w:szCs w:val="24"/>
      <w:lang w:eastAsia="es-ES_tradnl"/>
    </w:rPr>
  </w:style>
  <w:style w:type="character" w:styleId="CommentReference">
    <w:name w:val="annotation reference"/>
    <w:basedOn w:val="DefaultParagraphFont"/>
    <w:uiPriority w:val="99"/>
    <w:semiHidden/>
    <w:unhideWhenUsed/>
    <w:rsid w:val="001453B7"/>
    <w:rPr>
      <w:sz w:val="16"/>
      <w:szCs w:val="16"/>
    </w:rPr>
  </w:style>
  <w:style w:type="paragraph" w:styleId="CommentText">
    <w:name w:val="annotation text"/>
    <w:basedOn w:val="Normal"/>
    <w:link w:val="CommentTextChar"/>
    <w:uiPriority w:val="99"/>
    <w:unhideWhenUsed/>
    <w:rsid w:val="001453B7"/>
    <w:pPr>
      <w:spacing w:line="240" w:lineRule="auto"/>
    </w:pPr>
    <w:rPr>
      <w:sz w:val="20"/>
      <w:szCs w:val="20"/>
    </w:rPr>
  </w:style>
  <w:style w:type="character" w:customStyle="1" w:styleId="CommentTextChar">
    <w:name w:val="Comment Text Char"/>
    <w:basedOn w:val="DefaultParagraphFont"/>
    <w:link w:val="CommentText"/>
    <w:uiPriority w:val="99"/>
    <w:rsid w:val="001453B7"/>
    <w:rPr>
      <w:rFonts w:ascii="HelveticaNeueLT Com 55 Roman" w:hAnsi="HelveticaNeueLT Com 55 Roman"/>
      <w:sz w:val="20"/>
      <w:szCs w:val="20"/>
    </w:rPr>
  </w:style>
  <w:style w:type="paragraph" w:styleId="CommentSubject">
    <w:name w:val="annotation subject"/>
    <w:basedOn w:val="CommentText"/>
    <w:next w:val="CommentText"/>
    <w:link w:val="CommentSubjectChar"/>
    <w:uiPriority w:val="99"/>
    <w:semiHidden/>
    <w:unhideWhenUsed/>
    <w:rsid w:val="001453B7"/>
    <w:rPr>
      <w:b/>
      <w:bCs/>
    </w:rPr>
  </w:style>
  <w:style w:type="character" w:customStyle="1" w:styleId="CommentSubjectChar">
    <w:name w:val="Comment Subject Char"/>
    <w:basedOn w:val="CommentTextChar"/>
    <w:link w:val="CommentSubject"/>
    <w:uiPriority w:val="99"/>
    <w:semiHidden/>
    <w:rsid w:val="001453B7"/>
    <w:rPr>
      <w:rFonts w:ascii="HelveticaNeueLT Com 55 Roman" w:hAnsi="HelveticaNeueLT Com 55 Roman"/>
      <w:b/>
      <w:bCs/>
      <w:sz w:val="20"/>
      <w:szCs w:val="20"/>
    </w:rPr>
  </w:style>
  <w:style w:type="character" w:styleId="UnresolvedMention">
    <w:name w:val="Unresolved Mention"/>
    <w:basedOn w:val="DefaultParagraphFont"/>
    <w:uiPriority w:val="99"/>
    <w:semiHidden/>
    <w:unhideWhenUsed/>
    <w:rsid w:val="009F5CBE"/>
    <w:rPr>
      <w:color w:val="605E5C"/>
      <w:shd w:val="clear" w:color="auto" w:fill="E1DFDD"/>
    </w:rPr>
  </w:style>
  <w:style w:type="paragraph" w:styleId="HTMLPreformatted">
    <w:name w:val="HTML Preformatted"/>
    <w:basedOn w:val="Normal"/>
    <w:link w:val="HTMLPreformattedChar"/>
    <w:uiPriority w:val="99"/>
    <w:unhideWhenUsed/>
    <w:rsid w:val="006B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0"/>
    </w:pPr>
    <w:rPr>
      <w:rFonts w:ascii="Courier New" w:eastAsia="Times New Roman" w:hAnsi="Courier New" w:cs="Courier New"/>
      <w:color w:val="auto"/>
      <w:sz w:val="20"/>
      <w:szCs w:val="20"/>
      <w:lang w:val="nl-NL" w:eastAsia="nl-NL"/>
    </w:rPr>
  </w:style>
  <w:style w:type="character" w:customStyle="1" w:styleId="HTMLPreformattedChar">
    <w:name w:val="HTML Preformatted Char"/>
    <w:basedOn w:val="DefaultParagraphFont"/>
    <w:link w:val="HTMLPreformatted"/>
    <w:uiPriority w:val="99"/>
    <w:rsid w:val="006B009D"/>
    <w:rPr>
      <w:rFonts w:ascii="Courier New" w:eastAsia="Times New Roman" w:hAnsi="Courier New" w:cs="Courier New"/>
      <w:color w:val="auto"/>
      <w:sz w:val="20"/>
      <w:szCs w:val="20"/>
      <w:lang w:val="nl-NL" w:eastAsia="nl-NL"/>
    </w:rPr>
  </w:style>
  <w:style w:type="character" w:customStyle="1" w:styleId="y2iqfc">
    <w:name w:val="y2iqfc"/>
    <w:basedOn w:val="DefaultParagraphFont"/>
    <w:rsid w:val="006B0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0511">
      <w:bodyDiv w:val="1"/>
      <w:marLeft w:val="0"/>
      <w:marRight w:val="0"/>
      <w:marTop w:val="0"/>
      <w:marBottom w:val="0"/>
      <w:divBdr>
        <w:top w:val="none" w:sz="0" w:space="0" w:color="auto"/>
        <w:left w:val="none" w:sz="0" w:space="0" w:color="auto"/>
        <w:bottom w:val="none" w:sz="0" w:space="0" w:color="auto"/>
        <w:right w:val="none" w:sz="0" w:space="0" w:color="auto"/>
      </w:divBdr>
    </w:div>
    <w:div w:id="146551310">
      <w:bodyDiv w:val="1"/>
      <w:marLeft w:val="0"/>
      <w:marRight w:val="0"/>
      <w:marTop w:val="0"/>
      <w:marBottom w:val="0"/>
      <w:divBdr>
        <w:top w:val="none" w:sz="0" w:space="0" w:color="auto"/>
        <w:left w:val="none" w:sz="0" w:space="0" w:color="auto"/>
        <w:bottom w:val="none" w:sz="0" w:space="0" w:color="auto"/>
        <w:right w:val="none" w:sz="0" w:space="0" w:color="auto"/>
      </w:divBdr>
    </w:div>
    <w:div w:id="321861532">
      <w:bodyDiv w:val="1"/>
      <w:marLeft w:val="0"/>
      <w:marRight w:val="0"/>
      <w:marTop w:val="0"/>
      <w:marBottom w:val="0"/>
      <w:divBdr>
        <w:top w:val="none" w:sz="0" w:space="0" w:color="auto"/>
        <w:left w:val="none" w:sz="0" w:space="0" w:color="auto"/>
        <w:bottom w:val="none" w:sz="0" w:space="0" w:color="auto"/>
        <w:right w:val="none" w:sz="0" w:space="0" w:color="auto"/>
      </w:divBdr>
    </w:div>
    <w:div w:id="416100256">
      <w:bodyDiv w:val="1"/>
      <w:marLeft w:val="0"/>
      <w:marRight w:val="0"/>
      <w:marTop w:val="0"/>
      <w:marBottom w:val="0"/>
      <w:divBdr>
        <w:top w:val="none" w:sz="0" w:space="0" w:color="auto"/>
        <w:left w:val="none" w:sz="0" w:space="0" w:color="auto"/>
        <w:bottom w:val="none" w:sz="0" w:space="0" w:color="auto"/>
        <w:right w:val="none" w:sz="0" w:space="0" w:color="auto"/>
      </w:divBdr>
    </w:div>
    <w:div w:id="691682775">
      <w:bodyDiv w:val="1"/>
      <w:marLeft w:val="0"/>
      <w:marRight w:val="0"/>
      <w:marTop w:val="0"/>
      <w:marBottom w:val="0"/>
      <w:divBdr>
        <w:top w:val="none" w:sz="0" w:space="0" w:color="auto"/>
        <w:left w:val="none" w:sz="0" w:space="0" w:color="auto"/>
        <w:bottom w:val="none" w:sz="0" w:space="0" w:color="auto"/>
        <w:right w:val="none" w:sz="0" w:space="0" w:color="auto"/>
      </w:divBdr>
    </w:div>
    <w:div w:id="779371055">
      <w:bodyDiv w:val="1"/>
      <w:marLeft w:val="0"/>
      <w:marRight w:val="0"/>
      <w:marTop w:val="0"/>
      <w:marBottom w:val="0"/>
      <w:divBdr>
        <w:top w:val="none" w:sz="0" w:space="0" w:color="auto"/>
        <w:left w:val="none" w:sz="0" w:space="0" w:color="auto"/>
        <w:bottom w:val="none" w:sz="0" w:space="0" w:color="auto"/>
        <w:right w:val="none" w:sz="0" w:space="0" w:color="auto"/>
      </w:divBdr>
    </w:div>
    <w:div w:id="1048645922">
      <w:bodyDiv w:val="1"/>
      <w:marLeft w:val="0"/>
      <w:marRight w:val="0"/>
      <w:marTop w:val="0"/>
      <w:marBottom w:val="0"/>
      <w:divBdr>
        <w:top w:val="none" w:sz="0" w:space="0" w:color="auto"/>
        <w:left w:val="none" w:sz="0" w:space="0" w:color="auto"/>
        <w:bottom w:val="none" w:sz="0" w:space="0" w:color="auto"/>
        <w:right w:val="none" w:sz="0" w:space="0" w:color="auto"/>
      </w:divBdr>
    </w:div>
    <w:div w:id="1166750529">
      <w:bodyDiv w:val="1"/>
      <w:marLeft w:val="0"/>
      <w:marRight w:val="0"/>
      <w:marTop w:val="0"/>
      <w:marBottom w:val="0"/>
      <w:divBdr>
        <w:top w:val="none" w:sz="0" w:space="0" w:color="auto"/>
        <w:left w:val="none" w:sz="0" w:space="0" w:color="auto"/>
        <w:bottom w:val="none" w:sz="0" w:space="0" w:color="auto"/>
        <w:right w:val="none" w:sz="0" w:space="0" w:color="auto"/>
      </w:divBdr>
    </w:div>
    <w:div w:id="1196962576">
      <w:bodyDiv w:val="1"/>
      <w:marLeft w:val="0"/>
      <w:marRight w:val="0"/>
      <w:marTop w:val="0"/>
      <w:marBottom w:val="0"/>
      <w:divBdr>
        <w:top w:val="none" w:sz="0" w:space="0" w:color="auto"/>
        <w:left w:val="none" w:sz="0" w:space="0" w:color="auto"/>
        <w:bottom w:val="none" w:sz="0" w:space="0" w:color="auto"/>
        <w:right w:val="none" w:sz="0" w:space="0" w:color="auto"/>
      </w:divBdr>
    </w:div>
    <w:div w:id="1362853016">
      <w:bodyDiv w:val="1"/>
      <w:marLeft w:val="0"/>
      <w:marRight w:val="0"/>
      <w:marTop w:val="0"/>
      <w:marBottom w:val="0"/>
      <w:divBdr>
        <w:top w:val="none" w:sz="0" w:space="0" w:color="auto"/>
        <w:left w:val="none" w:sz="0" w:space="0" w:color="auto"/>
        <w:bottom w:val="none" w:sz="0" w:space="0" w:color="auto"/>
        <w:right w:val="none" w:sz="0" w:space="0" w:color="auto"/>
      </w:divBdr>
    </w:div>
    <w:div w:id="1390614556">
      <w:bodyDiv w:val="1"/>
      <w:marLeft w:val="0"/>
      <w:marRight w:val="0"/>
      <w:marTop w:val="0"/>
      <w:marBottom w:val="0"/>
      <w:divBdr>
        <w:top w:val="none" w:sz="0" w:space="0" w:color="auto"/>
        <w:left w:val="none" w:sz="0" w:space="0" w:color="auto"/>
        <w:bottom w:val="none" w:sz="0" w:space="0" w:color="auto"/>
        <w:right w:val="none" w:sz="0" w:space="0" w:color="auto"/>
      </w:divBdr>
    </w:div>
    <w:div w:id="1647851914">
      <w:bodyDiv w:val="1"/>
      <w:marLeft w:val="0"/>
      <w:marRight w:val="0"/>
      <w:marTop w:val="0"/>
      <w:marBottom w:val="0"/>
      <w:divBdr>
        <w:top w:val="none" w:sz="0" w:space="0" w:color="auto"/>
        <w:left w:val="none" w:sz="0" w:space="0" w:color="auto"/>
        <w:bottom w:val="none" w:sz="0" w:space="0" w:color="auto"/>
        <w:right w:val="none" w:sz="0" w:space="0" w:color="auto"/>
      </w:divBdr>
    </w:div>
    <w:div w:id="1689327392">
      <w:bodyDiv w:val="1"/>
      <w:marLeft w:val="0"/>
      <w:marRight w:val="0"/>
      <w:marTop w:val="0"/>
      <w:marBottom w:val="0"/>
      <w:divBdr>
        <w:top w:val="none" w:sz="0" w:space="0" w:color="auto"/>
        <w:left w:val="none" w:sz="0" w:space="0" w:color="auto"/>
        <w:bottom w:val="none" w:sz="0" w:space="0" w:color="auto"/>
        <w:right w:val="none" w:sz="0" w:space="0" w:color="auto"/>
      </w:divBdr>
    </w:div>
    <w:div w:id="1852454668">
      <w:bodyDiv w:val="1"/>
      <w:marLeft w:val="0"/>
      <w:marRight w:val="0"/>
      <w:marTop w:val="0"/>
      <w:marBottom w:val="0"/>
      <w:divBdr>
        <w:top w:val="none" w:sz="0" w:space="0" w:color="auto"/>
        <w:left w:val="none" w:sz="0" w:space="0" w:color="auto"/>
        <w:bottom w:val="none" w:sz="0" w:space="0" w:color="auto"/>
        <w:right w:val="none" w:sz="0" w:space="0" w:color="auto"/>
      </w:divBdr>
    </w:div>
    <w:div w:id="1957248675">
      <w:bodyDiv w:val="1"/>
      <w:marLeft w:val="0"/>
      <w:marRight w:val="0"/>
      <w:marTop w:val="0"/>
      <w:marBottom w:val="0"/>
      <w:divBdr>
        <w:top w:val="none" w:sz="0" w:space="0" w:color="auto"/>
        <w:left w:val="none" w:sz="0" w:space="0" w:color="auto"/>
        <w:bottom w:val="none" w:sz="0" w:space="0" w:color="auto"/>
        <w:right w:val="none" w:sz="0" w:space="0" w:color="auto"/>
      </w:divBdr>
    </w:div>
    <w:div w:id="2003702080">
      <w:bodyDiv w:val="1"/>
      <w:marLeft w:val="0"/>
      <w:marRight w:val="0"/>
      <w:marTop w:val="0"/>
      <w:marBottom w:val="0"/>
      <w:divBdr>
        <w:top w:val="none" w:sz="0" w:space="0" w:color="auto"/>
        <w:left w:val="none" w:sz="0" w:space="0" w:color="auto"/>
        <w:bottom w:val="none" w:sz="0" w:space="0" w:color="auto"/>
        <w:right w:val="none" w:sz="0" w:space="0" w:color="auto"/>
      </w:divBdr>
    </w:div>
    <w:div w:id="2028486962">
      <w:bodyDiv w:val="1"/>
      <w:marLeft w:val="0"/>
      <w:marRight w:val="0"/>
      <w:marTop w:val="0"/>
      <w:marBottom w:val="0"/>
      <w:divBdr>
        <w:top w:val="none" w:sz="0" w:space="0" w:color="auto"/>
        <w:left w:val="none" w:sz="0" w:space="0" w:color="auto"/>
        <w:bottom w:val="none" w:sz="0" w:space="0" w:color="auto"/>
        <w:right w:val="none" w:sz="0" w:space="0" w:color="auto"/>
      </w:divBdr>
    </w:div>
    <w:div w:id="2060862488">
      <w:bodyDiv w:val="1"/>
      <w:marLeft w:val="0"/>
      <w:marRight w:val="0"/>
      <w:marTop w:val="0"/>
      <w:marBottom w:val="0"/>
      <w:divBdr>
        <w:top w:val="none" w:sz="0" w:space="0" w:color="auto"/>
        <w:left w:val="none" w:sz="0" w:space="0" w:color="auto"/>
        <w:bottom w:val="none" w:sz="0" w:space="0" w:color="auto"/>
        <w:right w:val="none" w:sz="0" w:space="0" w:color="auto"/>
      </w:divBdr>
    </w:div>
    <w:div w:id="2095012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kaanarchitecte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19184-7EFA-4BCE-8049-1778C876E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732</Words>
  <Characters>4195</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Valentina Bencic</cp:lastModifiedBy>
  <cp:revision>5</cp:revision>
  <cp:lastPrinted>2019-07-11T08:22:00Z</cp:lastPrinted>
  <dcterms:created xsi:type="dcterms:W3CDTF">2022-05-03T13:10:00Z</dcterms:created>
  <dcterms:modified xsi:type="dcterms:W3CDTF">2022-05-11T10:02:00Z</dcterms:modified>
</cp:coreProperties>
</file>