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A6A1" w14:textId="11FD1CF6" w:rsidR="00CA3B40" w:rsidRPr="000D649E" w:rsidRDefault="003F180A" w:rsidP="00C45543">
      <w:pPr>
        <w:pStyle w:val="NoSpacing"/>
        <w:spacing w:line="312" w:lineRule="auto"/>
        <w:rPr>
          <w:rFonts w:ascii="HelveticaNeueLT Com 55 Roman" w:eastAsiaTheme="minorEastAsia" w:hAnsi="HelveticaNeueLT Com 55 Roman" w:cs="HelveticaNeue"/>
          <w:color w:val="000000"/>
          <w:sz w:val="20"/>
          <w:szCs w:val="20"/>
        </w:rPr>
      </w:pPr>
      <w:bookmarkStart w:id="0" w:name="_Hlk95396748"/>
      <w:r>
        <w:rPr>
          <w:rFonts w:ascii="HelveticaNeueLT Com 55 Roman" w:hAnsi="HelveticaNeueLT Com 55 Roman"/>
          <w:color w:val="000000"/>
          <w:sz w:val="20"/>
        </w:rPr>
        <w:t>mei 2022</w:t>
      </w:r>
    </w:p>
    <w:bookmarkEnd w:id="0"/>
    <w:p w14:paraId="38F16733" w14:textId="52A29CEC" w:rsidR="00CA3B40" w:rsidRPr="00AE1388" w:rsidRDefault="00CA3B40" w:rsidP="00C45543">
      <w:pPr>
        <w:pStyle w:val="NoSpacing"/>
        <w:spacing w:line="312" w:lineRule="auto"/>
        <w:rPr>
          <w:rFonts w:ascii="HelveticaNeueLT Com 55 Roman" w:eastAsiaTheme="minorEastAsia" w:hAnsi="HelveticaNeueLT Com 55 Roman" w:cs="HelveticaNeue"/>
          <w:color w:val="000000"/>
          <w:sz w:val="20"/>
          <w:szCs w:val="20"/>
          <w:lang w:bidi="es-ES_tradnl"/>
        </w:rPr>
      </w:pPr>
    </w:p>
    <w:p w14:paraId="19DEAAAA" w14:textId="77777777" w:rsidR="0016400A" w:rsidRPr="00AE1388" w:rsidRDefault="0016400A" w:rsidP="00C45543">
      <w:pPr>
        <w:pStyle w:val="NoSpacing"/>
        <w:spacing w:line="312" w:lineRule="auto"/>
        <w:rPr>
          <w:rFonts w:ascii="Helvetica Neue Light" w:hAnsi="Helvetica Neue Light"/>
        </w:rPr>
      </w:pPr>
    </w:p>
    <w:p w14:paraId="4E261F98" w14:textId="15507E9D" w:rsidR="00CA3B40" w:rsidRPr="0016400A" w:rsidRDefault="003F180A" w:rsidP="0016400A">
      <w:pPr>
        <w:pStyle w:val="Kaan"/>
        <w:spacing w:line="276" w:lineRule="auto"/>
        <w:rPr>
          <w:b/>
          <w:sz w:val="20"/>
          <w:szCs w:val="20"/>
        </w:rPr>
      </w:pPr>
      <w:r>
        <w:rPr>
          <w:rFonts w:ascii="HelveticaNeueLT Com 55 Roman" w:hAnsi="HelveticaNeueLT Com 55 Roman"/>
          <w:b/>
          <w:color w:val="auto"/>
          <w:sz w:val="24"/>
        </w:rPr>
        <w:t>KAAN Architecten voltooit twee elegante halfhoge torens voor wooncomplex De Zalmhaven in Rotterdam</w:t>
      </w:r>
    </w:p>
    <w:p w14:paraId="2F673AE5" w14:textId="77777777" w:rsidR="0016400A" w:rsidRPr="00AE1388" w:rsidRDefault="0016400A" w:rsidP="0016400A">
      <w:pPr>
        <w:pStyle w:val="Kaan"/>
        <w:spacing w:line="276" w:lineRule="auto"/>
        <w:rPr>
          <w:b/>
          <w:sz w:val="20"/>
          <w:szCs w:val="20"/>
        </w:rPr>
      </w:pPr>
    </w:p>
    <w:p w14:paraId="53447581" w14:textId="7FDFF1D5" w:rsidR="00606E1F" w:rsidRDefault="003F180A" w:rsidP="0016400A">
      <w:pPr>
        <w:ind w:right="0"/>
        <w:rPr>
          <w:rFonts w:cs="HelveticaNeue"/>
          <w:b/>
          <w:sz w:val="20"/>
          <w:szCs w:val="20"/>
        </w:rPr>
      </w:pPr>
      <w:r>
        <w:rPr>
          <w:b/>
          <w:sz w:val="20"/>
        </w:rPr>
        <w:t xml:space="preserve">De Zalmhaven is een hoogwaardig wooncomplex, ontwikkeld door AM &amp; Amvest, op een locatie naast de voormalige haven met dezelfde naam in het Rotterdamse centrum. Het bestaat uit één hoge woontoren (door </w:t>
      </w:r>
      <w:r w:rsidR="00C67205" w:rsidRPr="00C67205">
        <w:rPr>
          <w:b/>
          <w:sz w:val="20"/>
        </w:rPr>
        <w:t>Dam &amp; Partners Architecten</w:t>
      </w:r>
      <w:r>
        <w:rPr>
          <w:b/>
          <w:sz w:val="20"/>
        </w:rPr>
        <w:t>) en twee halfhoge woontorens die ontspringen uit een solide plint (door KAAN Architecten).</w:t>
      </w:r>
    </w:p>
    <w:p w14:paraId="2208C9E8" w14:textId="77777777" w:rsidR="003F180A" w:rsidRPr="00AE1388" w:rsidRDefault="003F180A" w:rsidP="0016400A">
      <w:pPr>
        <w:ind w:right="0"/>
        <w:rPr>
          <w:rFonts w:cs="HelveticaNeue"/>
          <w:bCs/>
          <w:sz w:val="20"/>
          <w:szCs w:val="20"/>
          <w:lang w:bidi="es-ES_tradnl"/>
        </w:rPr>
      </w:pPr>
    </w:p>
    <w:p w14:paraId="2DD9AB95" w14:textId="2598026D" w:rsidR="003F180A" w:rsidRPr="008F48A6" w:rsidRDefault="003F180A" w:rsidP="003F180A">
      <w:pPr>
        <w:ind w:right="0"/>
        <w:rPr>
          <w:sz w:val="20"/>
        </w:rPr>
      </w:pPr>
      <w:r>
        <w:rPr>
          <w:sz w:val="20"/>
        </w:rPr>
        <w:t xml:space="preserve">De Zalmhaven bevindt zich in het historische Scheepvaartkwartier en dankt zijn naam aan de scheepswerf en de haven voor zalmvisserij die daar in de 17e eeuw zijn gebouwd. De haven maakte geleidelijk aan plaats voor niet-havengebonden industrie en werd uiteindelijk gedempt voor de bouw van de Erasmusbrug. Veel gebouwen werden vervangen door kantoren. </w:t>
      </w:r>
      <w:r w:rsidRPr="00AF4C2F">
        <w:rPr>
          <w:color w:val="auto"/>
          <w:sz w:val="20"/>
        </w:rPr>
        <w:t xml:space="preserve">Bij de start van </w:t>
      </w:r>
      <w:r w:rsidR="008F48A6" w:rsidRPr="00AF4C2F">
        <w:rPr>
          <w:color w:val="auto"/>
          <w:sz w:val="20"/>
        </w:rPr>
        <w:t>het</w:t>
      </w:r>
      <w:r w:rsidRPr="00AF4C2F">
        <w:rPr>
          <w:color w:val="auto"/>
          <w:sz w:val="20"/>
        </w:rPr>
        <w:t xml:space="preserve"> project </w:t>
      </w:r>
      <w:r w:rsidR="00130B91" w:rsidRPr="00AF4C2F">
        <w:rPr>
          <w:color w:val="auto"/>
          <w:sz w:val="20"/>
        </w:rPr>
        <w:t xml:space="preserve">in de vroege jaren van deze eeuw vroeg het gemeentelijk beleid om </w:t>
      </w:r>
      <w:r w:rsidR="00130B91">
        <w:rPr>
          <w:sz w:val="20"/>
        </w:rPr>
        <w:t>aanzienlijke verdichting van de locatie, met een nieuw huisvestingsprogramma om een betere mix van wonen, werken en vrije tijd in het gebied te realiseren</w:t>
      </w:r>
      <w:r>
        <w:rPr>
          <w:sz w:val="20"/>
        </w:rPr>
        <w:t xml:space="preserve">. </w:t>
      </w:r>
      <w:r>
        <w:rPr>
          <w:b/>
          <w:sz w:val="20"/>
        </w:rPr>
        <w:t xml:space="preserve">De Zalmhaven belichaamt de ambities </w:t>
      </w:r>
      <w:r w:rsidRPr="00AF4C2F">
        <w:rPr>
          <w:b/>
          <w:color w:val="auto"/>
          <w:sz w:val="20"/>
        </w:rPr>
        <w:t>van d</w:t>
      </w:r>
      <w:r w:rsidR="008F48A6" w:rsidRPr="00AF4C2F">
        <w:rPr>
          <w:b/>
          <w:color w:val="auto"/>
          <w:sz w:val="20"/>
        </w:rPr>
        <w:t>eze</w:t>
      </w:r>
      <w:r w:rsidRPr="00AF4C2F">
        <w:rPr>
          <w:b/>
          <w:color w:val="auto"/>
          <w:sz w:val="20"/>
        </w:rPr>
        <w:t xml:space="preserve"> stadsvisie </w:t>
      </w:r>
      <w:r>
        <w:rPr>
          <w:b/>
          <w:sz w:val="20"/>
        </w:rPr>
        <w:t>door verspreid over de gebouwen 452</w:t>
      </w:r>
      <w:r w:rsidR="008F48A6">
        <w:rPr>
          <w:b/>
          <w:sz w:val="20"/>
        </w:rPr>
        <w:t xml:space="preserve"> </w:t>
      </w:r>
      <w:r>
        <w:rPr>
          <w:b/>
          <w:sz w:val="20"/>
        </w:rPr>
        <w:t>appartementen en 33</w:t>
      </w:r>
      <w:r w:rsidR="008F48A6">
        <w:rPr>
          <w:b/>
          <w:sz w:val="20"/>
        </w:rPr>
        <w:t xml:space="preserve"> </w:t>
      </w:r>
      <w:r>
        <w:rPr>
          <w:b/>
          <w:sz w:val="20"/>
        </w:rPr>
        <w:t>herenhuizen te realiseren</w:t>
      </w:r>
      <w:r>
        <w:rPr>
          <w:sz w:val="20"/>
        </w:rPr>
        <w:t xml:space="preserve">. Daarnaast komen er in de hoogste woontoren van Nederland nieuwe commerciële ruimtes, een restaurant en een uitkijkpunt. </w:t>
      </w:r>
    </w:p>
    <w:p w14:paraId="12983BD0" w14:textId="77777777" w:rsidR="003F180A" w:rsidRPr="00AE1388" w:rsidRDefault="003F180A" w:rsidP="003F180A">
      <w:pPr>
        <w:ind w:right="0"/>
        <w:rPr>
          <w:rFonts w:cs="HelveticaNeue"/>
          <w:bCs/>
          <w:sz w:val="20"/>
          <w:szCs w:val="20"/>
          <w:lang w:bidi="es-ES_tradnl"/>
        </w:rPr>
      </w:pPr>
    </w:p>
    <w:p w14:paraId="753B5561" w14:textId="717D42BB" w:rsidR="003F180A" w:rsidRPr="003F180A" w:rsidRDefault="003F180A" w:rsidP="003F180A">
      <w:pPr>
        <w:ind w:right="0"/>
        <w:rPr>
          <w:rFonts w:cs="HelveticaNeue"/>
          <w:bCs/>
          <w:sz w:val="20"/>
          <w:szCs w:val="20"/>
        </w:rPr>
      </w:pPr>
      <w:r>
        <w:rPr>
          <w:sz w:val="20"/>
        </w:rPr>
        <w:t xml:space="preserve">De Zalmhaven ligt te midden van een eclectische mix van negentiende-eeuwse gebouwen en moderne hoogbouw. Door zorgvuldig positioneren en </w:t>
      </w:r>
      <w:r w:rsidRPr="00AF4C2F">
        <w:rPr>
          <w:color w:val="auto"/>
          <w:sz w:val="20"/>
        </w:rPr>
        <w:t xml:space="preserve">combineren is gezocht naar </w:t>
      </w:r>
      <w:r w:rsidR="008F48A6" w:rsidRPr="00AF4C2F">
        <w:rPr>
          <w:color w:val="auto"/>
          <w:sz w:val="20"/>
        </w:rPr>
        <w:t>aansluiting bij</w:t>
      </w:r>
      <w:r w:rsidRPr="00AF4C2F">
        <w:rPr>
          <w:color w:val="auto"/>
          <w:sz w:val="20"/>
        </w:rPr>
        <w:t xml:space="preserve"> deze twee schalen. Daar waar de hoogste toren een samenspel vormt met de gebouwen langs de Rotterdamse </w:t>
      </w:r>
      <w:r w:rsidR="008F48A6" w:rsidRPr="00AF4C2F">
        <w:rPr>
          <w:color w:val="auto"/>
          <w:sz w:val="20"/>
        </w:rPr>
        <w:t>verkeersaders</w:t>
      </w:r>
      <w:r w:rsidRPr="00AF4C2F">
        <w:rPr>
          <w:color w:val="auto"/>
          <w:sz w:val="20"/>
        </w:rPr>
        <w:t xml:space="preserve"> en rivieroevers</w:t>
      </w:r>
      <w:r>
        <w:rPr>
          <w:sz w:val="20"/>
        </w:rPr>
        <w:t xml:space="preserve">, </w:t>
      </w:r>
      <w:r>
        <w:rPr>
          <w:b/>
          <w:sz w:val="20"/>
        </w:rPr>
        <w:t xml:space="preserve">slaan de halfhoge torens en plint van KAAN Architecten een brug met de openbare ruimte binnen de </w:t>
      </w:r>
      <w:r w:rsidRPr="00AF4C2F">
        <w:rPr>
          <w:b/>
          <w:color w:val="auto"/>
          <w:sz w:val="20"/>
        </w:rPr>
        <w:t xml:space="preserve">wijk zoals </w:t>
      </w:r>
      <w:r w:rsidR="008F48A6" w:rsidRPr="00AF4C2F">
        <w:rPr>
          <w:b/>
          <w:color w:val="auto"/>
          <w:sz w:val="20"/>
        </w:rPr>
        <w:t xml:space="preserve">beleefd door </w:t>
      </w:r>
      <w:r w:rsidRPr="00AF4C2F">
        <w:rPr>
          <w:b/>
          <w:color w:val="auto"/>
          <w:sz w:val="20"/>
        </w:rPr>
        <w:t>voetgangers</w:t>
      </w:r>
      <w:r>
        <w:rPr>
          <w:b/>
          <w:sz w:val="20"/>
        </w:rPr>
        <w:t>, fietsers en bewoners</w:t>
      </w:r>
      <w:r>
        <w:rPr>
          <w:sz w:val="20"/>
        </w:rPr>
        <w:t xml:space="preserve">. Ze vormen een geleidelijke overgang naar de hoge stedelijke bebouwing, terwijl doorzichten op de Nieuwe Maas behouden blijven. </w:t>
      </w:r>
    </w:p>
    <w:p w14:paraId="00475AA3" w14:textId="77777777" w:rsidR="003F180A" w:rsidRPr="00AE1388" w:rsidRDefault="003F180A" w:rsidP="003F180A">
      <w:pPr>
        <w:ind w:right="0"/>
        <w:rPr>
          <w:rFonts w:cs="HelveticaNeue"/>
          <w:bCs/>
          <w:sz w:val="20"/>
          <w:szCs w:val="20"/>
          <w:lang w:bidi="es-ES_tradnl"/>
        </w:rPr>
      </w:pPr>
    </w:p>
    <w:p w14:paraId="4C6CBE03" w14:textId="6C048951" w:rsidR="003F180A" w:rsidRPr="003F180A" w:rsidRDefault="003F180A" w:rsidP="003F180A">
      <w:pPr>
        <w:ind w:right="0"/>
        <w:rPr>
          <w:rFonts w:cs="HelveticaNeue"/>
          <w:bCs/>
          <w:sz w:val="20"/>
          <w:szCs w:val="20"/>
        </w:rPr>
      </w:pPr>
      <w:r w:rsidRPr="00AF4C2F">
        <w:rPr>
          <w:color w:val="auto"/>
          <w:sz w:val="20"/>
        </w:rPr>
        <w:t xml:space="preserve">De vier verdiepingen tellende </w:t>
      </w:r>
      <w:r w:rsidR="00226182" w:rsidRPr="00AF4C2F">
        <w:rPr>
          <w:color w:val="auto"/>
          <w:sz w:val="20"/>
        </w:rPr>
        <w:t>plint</w:t>
      </w:r>
      <w:r w:rsidRPr="00AF4C2F">
        <w:rPr>
          <w:color w:val="auto"/>
          <w:sz w:val="20"/>
        </w:rPr>
        <w:t xml:space="preserve"> strekt zich uit over de lengte van de locatie tussen de Gedempte Zalmhaven en de Houtlaan. </w:t>
      </w:r>
      <w:r w:rsidR="00226182" w:rsidRPr="00AF4C2F">
        <w:rPr>
          <w:color w:val="auto"/>
          <w:sz w:val="20"/>
        </w:rPr>
        <w:t>De plint etaleert</w:t>
      </w:r>
      <w:r w:rsidRPr="00AF4C2F">
        <w:rPr>
          <w:color w:val="auto"/>
          <w:sz w:val="20"/>
        </w:rPr>
        <w:t xml:space="preserve"> drieëndertig herenhuizen van verschillende grootte, elk met een entree op de begane grond om de levendigheid van het straatbeeld te behouden. Dankzij de verdiepingshoge ramen </w:t>
      </w:r>
      <w:r>
        <w:rPr>
          <w:b/>
          <w:sz w:val="20"/>
        </w:rPr>
        <w:t xml:space="preserve">zijn de huizen in hoge mate met </w:t>
      </w:r>
      <w:r w:rsidRPr="00AF4C2F">
        <w:rPr>
          <w:b/>
          <w:color w:val="auto"/>
          <w:sz w:val="20"/>
        </w:rPr>
        <w:t xml:space="preserve">de </w:t>
      </w:r>
      <w:r w:rsidR="00226182" w:rsidRPr="00AF4C2F">
        <w:rPr>
          <w:b/>
          <w:color w:val="auto"/>
          <w:sz w:val="20"/>
        </w:rPr>
        <w:t>publieke ruimte</w:t>
      </w:r>
      <w:r w:rsidRPr="00AF4C2F">
        <w:rPr>
          <w:b/>
          <w:color w:val="auto"/>
          <w:sz w:val="20"/>
        </w:rPr>
        <w:t xml:space="preserve"> verbonden en geven ze een </w:t>
      </w:r>
      <w:r w:rsidR="00226182" w:rsidRPr="00AF4C2F">
        <w:rPr>
          <w:b/>
          <w:color w:val="auto"/>
          <w:sz w:val="20"/>
        </w:rPr>
        <w:t>beleving</w:t>
      </w:r>
      <w:r w:rsidRPr="00AF4C2F">
        <w:rPr>
          <w:b/>
          <w:color w:val="auto"/>
          <w:sz w:val="20"/>
        </w:rPr>
        <w:t xml:space="preserve"> van </w:t>
      </w:r>
      <w:r w:rsidR="00226182" w:rsidRPr="00AF4C2F">
        <w:rPr>
          <w:b/>
          <w:color w:val="auto"/>
          <w:sz w:val="20"/>
        </w:rPr>
        <w:t xml:space="preserve">grote </w:t>
      </w:r>
      <w:r w:rsidRPr="00AF4C2F">
        <w:rPr>
          <w:b/>
          <w:color w:val="auto"/>
          <w:sz w:val="20"/>
        </w:rPr>
        <w:t>openheid</w:t>
      </w:r>
      <w:r w:rsidRPr="00AF4C2F">
        <w:rPr>
          <w:color w:val="auto"/>
          <w:sz w:val="20"/>
        </w:rPr>
        <w:t>.</w:t>
      </w:r>
      <w:r>
        <w:rPr>
          <w:b/>
          <w:sz w:val="20"/>
        </w:rPr>
        <w:t xml:space="preserve"> </w:t>
      </w:r>
      <w:r>
        <w:rPr>
          <w:sz w:val="20"/>
        </w:rPr>
        <w:t xml:space="preserve">Door hun variabele grootte zijn ze geschikt voor kleinere kantoren en werkplekken, wat de mogelijkheden voor een gemengde wijk vergroot. </w:t>
      </w:r>
    </w:p>
    <w:p w14:paraId="02C245AC" w14:textId="77777777" w:rsidR="003F180A" w:rsidRPr="00AE1388" w:rsidRDefault="003F180A" w:rsidP="003F180A">
      <w:pPr>
        <w:ind w:right="0"/>
        <w:rPr>
          <w:rFonts w:cs="HelveticaNeue"/>
          <w:bCs/>
          <w:sz w:val="20"/>
          <w:szCs w:val="20"/>
          <w:lang w:bidi="es-ES_tradnl"/>
        </w:rPr>
      </w:pPr>
    </w:p>
    <w:p w14:paraId="71F78B68" w14:textId="3B4E67C9" w:rsidR="003F180A" w:rsidRPr="00AF4C2F" w:rsidRDefault="003F180A" w:rsidP="003F180A">
      <w:pPr>
        <w:ind w:right="0"/>
        <w:rPr>
          <w:rFonts w:cs="HelveticaNeue"/>
          <w:bCs/>
          <w:color w:val="auto"/>
          <w:sz w:val="20"/>
          <w:szCs w:val="20"/>
        </w:rPr>
      </w:pPr>
      <w:r w:rsidRPr="00AF4C2F">
        <w:rPr>
          <w:color w:val="auto"/>
          <w:sz w:val="20"/>
        </w:rPr>
        <w:t xml:space="preserve">In het hart van de plint bevindt zich een </w:t>
      </w:r>
      <w:r w:rsidR="00226182" w:rsidRPr="00AF4C2F">
        <w:rPr>
          <w:color w:val="auto"/>
          <w:sz w:val="20"/>
        </w:rPr>
        <w:t xml:space="preserve">verborgen </w:t>
      </w:r>
      <w:r w:rsidRPr="00AF4C2F">
        <w:rPr>
          <w:color w:val="auto"/>
          <w:sz w:val="20"/>
        </w:rPr>
        <w:t xml:space="preserve">parkeergarage voor het gehele complex. De deuren ervan zijn knap </w:t>
      </w:r>
      <w:r w:rsidR="000D4F1A" w:rsidRPr="00AF4C2F">
        <w:rPr>
          <w:color w:val="auto"/>
          <w:sz w:val="20"/>
        </w:rPr>
        <w:t>opgenomen</w:t>
      </w:r>
      <w:r w:rsidRPr="00AF4C2F">
        <w:rPr>
          <w:color w:val="auto"/>
          <w:sz w:val="20"/>
        </w:rPr>
        <w:t xml:space="preserve"> </w:t>
      </w:r>
      <w:r w:rsidR="000D4F1A" w:rsidRPr="00AF4C2F">
        <w:rPr>
          <w:color w:val="auto"/>
          <w:sz w:val="20"/>
        </w:rPr>
        <w:t xml:space="preserve">in </w:t>
      </w:r>
      <w:r w:rsidRPr="00AF4C2F">
        <w:rPr>
          <w:color w:val="auto"/>
          <w:sz w:val="20"/>
        </w:rPr>
        <w:t xml:space="preserve">de gevel aan de Houtlaan. Bovenop de vierlaagse garage </w:t>
      </w:r>
      <w:r w:rsidR="000D4F1A" w:rsidRPr="00AF4C2F">
        <w:rPr>
          <w:color w:val="auto"/>
          <w:sz w:val="20"/>
        </w:rPr>
        <w:t>is</w:t>
      </w:r>
      <w:r w:rsidRPr="00AF4C2F">
        <w:rPr>
          <w:color w:val="auto"/>
          <w:sz w:val="20"/>
        </w:rPr>
        <w:t xml:space="preserve"> een daktuin </w:t>
      </w:r>
      <w:r w:rsidR="000D4F1A" w:rsidRPr="00AF4C2F">
        <w:rPr>
          <w:color w:val="auto"/>
          <w:sz w:val="20"/>
        </w:rPr>
        <w:t xml:space="preserve">aangelegd </w:t>
      </w:r>
      <w:r w:rsidRPr="00AF4C2F">
        <w:rPr>
          <w:color w:val="auto"/>
          <w:sz w:val="20"/>
        </w:rPr>
        <w:t xml:space="preserve">die voor alle bewoners toegankelijk is. Naast een </w:t>
      </w:r>
      <w:r w:rsidR="000D4F1A" w:rsidRPr="00AF4C2F">
        <w:rPr>
          <w:color w:val="auto"/>
          <w:sz w:val="20"/>
        </w:rPr>
        <w:t xml:space="preserve">gemeenschappelijke </w:t>
      </w:r>
      <w:r w:rsidRPr="00AF4C2F">
        <w:rPr>
          <w:color w:val="auto"/>
          <w:sz w:val="20"/>
        </w:rPr>
        <w:t xml:space="preserve">ruimte waar bewoners </w:t>
      </w:r>
      <w:r w:rsidR="000D4F1A" w:rsidRPr="00AF4C2F">
        <w:rPr>
          <w:color w:val="auto"/>
          <w:sz w:val="20"/>
        </w:rPr>
        <w:t>kunnen samenkomen en elkaar kunnen ontmoeten</w:t>
      </w:r>
      <w:r w:rsidRPr="00AF4C2F">
        <w:rPr>
          <w:color w:val="auto"/>
          <w:sz w:val="20"/>
        </w:rPr>
        <w:t xml:space="preserve">, </w:t>
      </w:r>
      <w:r w:rsidRPr="00AF4C2F">
        <w:rPr>
          <w:b/>
          <w:color w:val="auto"/>
          <w:sz w:val="20"/>
        </w:rPr>
        <w:t>biedt de tuin ook een welkome, natuurlijke plek om even aan het dichtbebouwde stadscentrum te ontsnappen</w:t>
      </w:r>
      <w:r w:rsidRPr="00AF4C2F">
        <w:rPr>
          <w:color w:val="auto"/>
          <w:sz w:val="20"/>
        </w:rPr>
        <w:t>. De tuin en het nieuw in te richten park aan de noordzijde van de plint sluiten als twee groene ruimtes aan op het ecosysteem van het omringende landschap</w:t>
      </w:r>
      <w:r w:rsidR="00157506" w:rsidRPr="00AF4C2F">
        <w:rPr>
          <w:color w:val="auto"/>
          <w:sz w:val="20"/>
        </w:rPr>
        <w:t xml:space="preserve"> vanwege </w:t>
      </w:r>
      <w:r w:rsidRPr="00AF4C2F">
        <w:rPr>
          <w:color w:val="auto"/>
          <w:sz w:val="20"/>
        </w:rPr>
        <w:t xml:space="preserve">de kenmerkende vegetatie langs de rivier die </w:t>
      </w:r>
      <w:r w:rsidR="00157506" w:rsidRPr="00AF4C2F">
        <w:rPr>
          <w:color w:val="auto"/>
          <w:sz w:val="20"/>
        </w:rPr>
        <w:t xml:space="preserve">prominent </w:t>
      </w:r>
      <w:r w:rsidRPr="00AF4C2F">
        <w:rPr>
          <w:color w:val="auto"/>
          <w:sz w:val="20"/>
        </w:rPr>
        <w:t>in de buurt aanwezig is.</w:t>
      </w:r>
    </w:p>
    <w:p w14:paraId="40AC1044" w14:textId="77777777" w:rsidR="003F180A" w:rsidRPr="00AE1388" w:rsidRDefault="003F180A" w:rsidP="003F180A">
      <w:pPr>
        <w:ind w:right="0"/>
        <w:rPr>
          <w:rFonts w:cs="HelveticaNeue"/>
          <w:bCs/>
          <w:sz w:val="20"/>
          <w:szCs w:val="20"/>
          <w:lang w:bidi="es-ES_tradnl"/>
        </w:rPr>
      </w:pPr>
    </w:p>
    <w:p w14:paraId="23F8D872" w14:textId="5F97CA13" w:rsidR="003F180A" w:rsidRPr="003F180A" w:rsidRDefault="003F180A" w:rsidP="003F180A">
      <w:pPr>
        <w:ind w:right="0"/>
        <w:rPr>
          <w:rFonts w:cs="HelveticaNeue"/>
          <w:bCs/>
          <w:sz w:val="20"/>
          <w:szCs w:val="20"/>
        </w:rPr>
      </w:pPr>
      <w:r w:rsidRPr="00C67205">
        <w:rPr>
          <w:b/>
          <w:bCs/>
          <w:color w:val="auto"/>
          <w:sz w:val="20"/>
        </w:rPr>
        <w:t xml:space="preserve">Bij de </w:t>
      </w:r>
      <w:r w:rsidR="00157506" w:rsidRPr="00C67205">
        <w:rPr>
          <w:b/>
          <w:bCs/>
          <w:color w:val="auto"/>
          <w:sz w:val="20"/>
        </w:rPr>
        <w:t>situering</w:t>
      </w:r>
      <w:r w:rsidRPr="00C67205">
        <w:rPr>
          <w:b/>
          <w:bCs/>
          <w:color w:val="auto"/>
          <w:sz w:val="20"/>
        </w:rPr>
        <w:t xml:space="preserve"> van de twee 70</w:t>
      </w:r>
      <w:r w:rsidR="00157506" w:rsidRPr="00C67205">
        <w:rPr>
          <w:b/>
          <w:bCs/>
          <w:color w:val="auto"/>
          <w:sz w:val="20"/>
        </w:rPr>
        <w:t xml:space="preserve"> </w:t>
      </w:r>
      <w:r w:rsidRPr="00C67205">
        <w:rPr>
          <w:b/>
          <w:bCs/>
          <w:color w:val="auto"/>
          <w:sz w:val="20"/>
        </w:rPr>
        <w:t>meter hoge torens is rekening gehouden met een optimale inval van zonlicht, windomstandigheden, verkeersstromen en de totale visuele indruk van het project vanuit de openbare ruimte.</w:t>
      </w:r>
      <w:r w:rsidRPr="00AF4C2F">
        <w:rPr>
          <w:color w:val="auto"/>
          <w:sz w:val="20"/>
        </w:rPr>
        <w:t xml:space="preserve"> De torens zijn toegankelijk via ruime en elegante entrees, bekleed met lichte natuursteen. De duidelijke overgangen van het publieke naar het privédomein helpen tevens om het totale blok in herkenbare </w:t>
      </w:r>
      <w:r>
        <w:rPr>
          <w:sz w:val="20"/>
        </w:rPr>
        <w:t xml:space="preserve">gebouwen op te delen. </w:t>
      </w:r>
    </w:p>
    <w:p w14:paraId="1C945BCB" w14:textId="77777777" w:rsidR="003F180A" w:rsidRPr="00AE1388" w:rsidRDefault="003F180A" w:rsidP="003F180A">
      <w:pPr>
        <w:ind w:right="0"/>
        <w:rPr>
          <w:rFonts w:cs="HelveticaNeue"/>
          <w:bCs/>
          <w:sz w:val="20"/>
          <w:szCs w:val="20"/>
          <w:lang w:bidi="es-ES_tradnl"/>
        </w:rPr>
      </w:pPr>
    </w:p>
    <w:p w14:paraId="02922E13" w14:textId="4AB1C931" w:rsidR="003F180A" w:rsidRPr="003320F2" w:rsidRDefault="003F180A" w:rsidP="003F180A">
      <w:pPr>
        <w:ind w:right="0"/>
        <w:rPr>
          <w:strike/>
          <w:color w:val="FF0000"/>
          <w:sz w:val="20"/>
        </w:rPr>
      </w:pPr>
      <w:r>
        <w:rPr>
          <w:sz w:val="20"/>
        </w:rPr>
        <w:lastRenderedPageBreak/>
        <w:t xml:space="preserve">Een verschuiving langs de middellijn </w:t>
      </w:r>
      <w:r w:rsidRPr="00AF4C2F">
        <w:rPr>
          <w:color w:val="auto"/>
          <w:sz w:val="20"/>
        </w:rPr>
        <w:t xml:space="preserve">van de </w:t>
      </w:r>
      <w:r w:rsidR="003320F2" w:rsidRPr="00AF4C2F">
        <w:rPr>
          <w:color w:val="auto"/>
          <w:sz w:val="20"/>
        </w:rPr>
        <w:t>plattegrond</w:t>
      </w:r>
      <w:r w:rsidRPr="00AF4C2F">
        <w:rPr>
          <w:color w:val="auto"/>
          <w:sz w:val="20"/>
        </w:rPr>
        <w:t xml:space="preserve"> geeft de torens een slank uiterlijk</w:t>
      </w:r>
      <w:r w:rsidR="003320F2" w:rsidRPr="00AF4C2F">
        <w:rPr>
          <w:color w:val="auto"/>
          <w:sz w:val="20"/>
        </w:rPr>
        <w:t xml:space="preserve">. Ook maakt het </w:t>
      </w:r>
      <w:r w:rsidRPr="00AF4C2F">
        <w:rPr>
          <w:color w:val="auto"/>
          <w:sz w:val="20"/>
        </w:rPr>
        <w:t xml:space="preserve">verschillende appartementsindelingen mogelijk, elk met een indrukwekkend uitzicht. De appartementen zijn gegroepeerd rond centrale circulatieschachten, met gemiddeld zes appartementen per verdieping. De zichtbare dubbele hoogte van penthouses en maisonnettes bovenaan complementeren het </w:t>
      </w:r>
      <w:r w:rsidR="003320F2" w:rsidRPr="00AF4C2F">
        <w:rPr>
          <w:color w:val="auto"/>
          <w:sz w:val="20"/>
        </w:rPr>
        <w:t>ritme</w:t>
      </w:r>
      <w:r w:rsidRPr="00AF4C2F">
        <w:rPr>
          <w:color w:val="auto"/>
          <w:sz w:val="20"/>
        </w:rPr>
        <w:t xml:space="preserve"> van de </w:t>
      </w:r>
      <w:r w:rsidR="003320F2" w:rsidRPr="00AF4C2F">
        <w:rPr>
          <w:color w:val="auto"/>
          <w:sz w:val="20"/>
        </w:rPr>
        <w:t>gevel</w:t>
      </w:r>
      <w:r w:rsidRPr="00AF4C2F">
        <w:rPr>
          <w:color w:val="auto"/>
          <w:sz w:val="20"/>
        </w:rPr>
        <w:t xml:space="preserve">. Door maisonnettes langs de randen van de torens te plaatsen, kunnen de technische </w:t>
      </w:r>
      <w:r>
        <w:rPr>
          <w:sz w:val="20"/>
        </w:rPr>
        <w:t xml:space="preserve">installaties direct boven de liftkernen worden verborgen en wordt voorkomen dat ze boven de dakrand uitsteken. </w:t>
      </w:r>
    </w:p>
    <w:p w14:paraId="3CFE52A3" w14:textId="77777777" w:rsidR="003F180A" w:rsidRPr="00AE1388" w:rsidRDefault="003F180A" w:rsidP="003F180A">
      <w:pPr>
        <w:ind w:right="0"/>
        <w:rPr>
          <w:rFonts w:cs="HelveticaNeue"/>
          <w:bCs/>
          <w:sz w:val="20"/>
          <w:szCs w:val="20"/>
          <w:lang w:bidi="es-ES_tradnl"/>
        </w:rPr>
      </w:pPr>
    </w:p>
    <w:p w14:paraId="03B518DA" w14:textId="77777777" w:rsidR="003F180A" w:rsidRPr="003F180A" w:rsidRDefault="003F180A" w:rsidP="003F180A">
      <w:pPr>
        <w:ind w:right="0"/>
        <w:rPr>
          <w:rFonts w:cs="HelveticaNeue"/>
          <w:bCs/>
          <w:sz w:val="20"/>
          <w:szCs w:val="20"/>
        </w:rPr>
      </w:pPr>
      <w:r w:rsidRPr="00C67205">
        <w:rPr>
          <w:b/>
          <w:bCs/>
          <w:sz w:val="20"/>
        </w:rPr>
        <w:t>Een uniform palet van lichte kleuren en een herkenbaar gevelpatroon maken dat de plint en de halfhoge torens een eenheid vormen.</w:t>
      </w:r>
      <w:r>
        <w:rPr>
          <w:sz w:val="20"/>
        </w:rPr>
        <w:t xml:space="preserve"> Het rasterpatroon is geïnspireerd op de sierlijk afgewerkte openingen van de neoclassicistische gebouwen van het Scheepvaartkwartier, maar zorgt voor een eigentijds uiterlijk met de roomwitte aluminium bekleding, bronskleurige kozijnen en verfijnde details. Alle raampartijen hebben driedubbele beglazing, wat tot een lager energieverbruik leidt. </w:t>
      </w:r>
      <w:r w:rsidRPr="00C67205">
        <w:rPr>
          <w:b/>
          <w:bCs/>
          <w:sz w:val="20"/>
        </w:rPr>
        <w:t>De hoge ramen creëren hoogwaardige interieurs met veel daglicht en zorgen ervoor dat alle appartementen een prachtig uitzicht bieden.</w:t>
      </w:r>
    </w:p>
    <w:p w14:paraId="5587214F" w14:textId="77777777" w:rsidR="003F180A" w:rsidRPr="00AE1388" w:rsidRDefault="003F180A" w:rsidP="003F180A">
      <w:pPr>
        <w:ind w:right="0"/>
        <w:rPr>
          <w:rFonts w:cs="HelveticaNeue"/>
          <w:bCs/>
          <w:sz w:val="20"/>
          <w:szCs w:val="20"/>
          <w:lang w:bidi="es-ES_tradnl"/>
        </w:rPr>
      </w:pPr>
    </w:p>
    <w:p w14:paraId="10C2EC62" w14:textId="218047A7" w:rsidR="0016400A" w:rsidRPr="00E86F28" w:rsidRDefault="003F180A" w:rsidP="003F180A">
      <w:pPr>
        <w:ind w:right="0"/>
        <w:rPr>
          <w:rFonts w:cs="HelveticaNeue"/>
          <w:bCs/>
          <w:sz w:val="20"/>
          <w:szCs w:val="20"/>
        </w:rPr>
      </w:pPr>
      <w:r>
        <w:rPr>
          <w:sz w:val="20"/>
        </w:rPr>
        <w:t>Met dit elegante wooncomplex weet KAAN Architecten een evenwichtige en hoogwaardige overgang te creëren tussen de hoogbouw langs de stadsas en het historische Scheepvaartkwartie</w:t>
      </w:r>
      <w:r w:rsidR="00AE1388">
        <w:rPr>
          <w:sz w:val="20"/>
        </w:rPr>
        <w:t>r – in het hart van Rotterdam.</w:t>
      </w:r>
    </w:p>
    <w:p w14:paraId="2B1B8702" w14:textId="77777777" w:rsidR="0016400A" w:rsidRPr="00AE1388" w:rsidRDefault="0016400A" w:rsidP="00CA3B40">
      <w:pPr>
        <w:spacing w:line="312" w:lineRule="auto"/>
        <w:ind w:right="0"/>
        <w:rPr>
          <w:rFonts w:cs="HelveticaNeue"/>
          <w:lang w:bidi="es-ES_tradnl"/>
        </w:rPr>
      </w:pPr>
    </w:p>
    <w:p w14:paraId="427FCB45" w14:textId="77777777" w:rsidR="0016400A" w:rsidRPr="00AE1388" w:rsidRDefault="0016400A" w:rsidP="00CA3B40">
      <w:pPr>
        <w:spacing w:line="312" w:lineRule="auto"/>
        <w:ind w:right="0"/>
        <w:rPr>
          <w:rFonts w:cs="HelveticaNeue"/>
          <w:lang w:bidi="es-ES_tradnl"/>
        </w:rPr>
      </w:pPr>
    </w:p>
    <w:p w14:paraId="64CC8D2A" w14:textId="77777777" w:rsidR="0016400A" w:rsidRPr="00AE1388" w:rsidRDefault="0016400A" w:rsidP="00CA3B40">
      <w:pPr>
        <w:spacing w:line="312" w:lineRule="auto"/>
        <w:ind w:right="0"/>
        <w:rPr>
          <w:rFonts w:cs="HelveticaNeue"/>
          <w:lang w:bidi="es-ES_tradnl"/>
        </w:rPr>
      </w:pPr>
    </w:p>
    <w:p w14:paraId="2498725C" w14:textId="77777777" w:rsidR="0016400A" w:rsidRPr="00AE1388" w:rsidRDefault="0016400A" w:rsidP="00CA3B40">
      <w:pPr>
        <w:spacing w:line="312" w:lineRule="auto"/>
        <w:ind w:right="0"/>
        <w:rPr>
          <w:rFonts w:cs="HelveticaNeue"/>
          <w:lang w:bidi="es-ES_tradnl"/>
        </w:rPr>
      </w:pPr>
    </w:p>
    <w:p w14:paraId="3A0040FC" w14:textId="77777777" w:rsidR="0016400A" w:rsidRPr="00AE1388" w:rsidRDefault="0016400A" w:rsidP="00CA3B40">
      <w:pPr>
        <w:spacing w:line="312" w:lineRule="auto"/>
        <w:ind w:right="0"/>
        <w:rPr>
          <w:rFonts w:cs="HelveticaNeue"/>
          <w:lang w:bidi="es-ES_tradnl"/>
        </w:rPr>
      </w:pPr>
    </w:p>
    <w:p w14:paraId="767050F7" w14:textId="77777777" w:rsidR="0016400A" w:rsidRPr="00AE1388" w:rsidRDefault="0016400A" w:rsidP="00CA3B40">
      <w:pPr>
        <w:spacing w:line="312" w:lineRule="auto"/>
        <w:ind w:right="0"/>
        <w:rPr>
          <w:rFonts w:cs="HelveticaNeue"/>
          <w:lang w:bidi="es-ES_tradnl"/>
        </w:rPr>
      </w:pPr>
    </w:p>
    <w:p w14:paraId="012693EC" w14:textId="77777777" w:rsidR="0016400A" w:rsidRPr="00AE1388" w:rsidRDefault="0016400A" w:rsidP="00CA3B40">
      <w:pPr>
        <w:spacing w:line="312" w:lineRule="auto"/>
        <w:ind w:right="0"/>
        <w:rPr>
          <w:rFonts w:cs="HelveticaNeue"/>
          <w:lang w:bidi="es-ES_tradnl"/>
        </w:rPr>
      </w:pPr>
    </w:p>
    <w:p w14:paraId="2B85B0F1" w14:textId="77777777" w:rsidR="0016400A" w:rsidRPr="00AE1388" w:rsidRDefault="0016400A" w:rsidP="00CA3B40">
      <w:pPr>
        <w:spacing w:line="312" w:lineRule="auto"/>
        <w:ind w:right="0"/>
        <w:rPr>
          <w:rFonts w:cs="HelveticaNeue"/>
          <w:lang w:bidi="es-ES_tradnl"/>
        </w:rPr>
      </w:pPr>
    </w:p>
    <w:p w14:paraId="6B5AA855" w14:textId="77777777" w:rsidR="0016400A" w:rsidRPr="00AE1388" w:rsidRDefault="0016400A" w:rsidP="00CA3B40">
      <w:pPr>
        <w:spacing w:line="312" w:lineRule="auto"/>
        <w:ind w:right="0"/>
        <w:rPr>
          <w:rFonts w:cs="HelveticaNeue"/>
          <w:lang w:bidi="es-ES_tradnl"/>
        </w:rPr>
      </w:pPr>
    </w:p>
    <w:p w14:paraId="51AE366A" w14:textId="77777777" w:rsidR="0016400A" w:rsidRPr="00AE1388" w:rsidRDefault="0016400A" w:rsidP="00CA3B40">
      <w:pPr>
        <w:spacing w:line="312" w:lineRule="auto"/>
        <w:ind w:right="0"/>
        <w:rPr>
          <w:rFonts w:cs="HelveticaNeue"/>
          <w:lang w:bidi="es-ES_tradnl"/>
        </w:rPr>
      </w:pPr>
    </w:p>
    <w:p w14:paraId="50CE78EC" w14:textId="1C01D45F" w:rsidR="0016400A" w:rsidRPr="00AE1388" w:rsidRDefault="0016400A" w:rsidP="00CA3B40">
      <w:pPr>
        <w:spacing w:line="312" w:lineRule="auto"/>
        <w:ind w:right="0"/>
        <w:rPr>
          <w:rFonts w:cs="HelveticaNeue"/>
          <w:lang w:bidi="es-ES_tradnl"/>
        </w:rPr>
      </w:pPr>
    </w:p>
    <w:p w14:paraId="0D3D03CD" w14:textId="78C7874B" w:rsidR="0016400A" w:rsidRPr="00AE1388" w:rsidRDefault="0016400A" w:rsidP="00CA3B40">
      <w:pPr>
        <w:spacing w:line="312" w:lineRule="auto"/>
        <w:ind w:right="0"/>
        <w:rPr>
          <w:rFonts w:cs="HelveticaNeue"/>
          <w:lang w:bidi="es-ES_tradnl"/>
        </w:rPr>
      </w:pPr>
    </w:p>
    <w:p w14:paraId="199E2E73" w14:textId="0953CA53" w:rsidR="0016400A" w:rsidRPr="00AE1388" w:rsidRDefault="0016400A" w:rsidP="00CA3B40">
      <w:pPr>
        <w:spacing w:line="312" w:lineRule="auto"/>
        <w:ind w:right="0"/>
        <w:rPr>
          <w:rFonts w:cs="HelveticaNeue"/>
          <w:lang w:bidi="es-ES_tradnl"/>
        </w:rPr>
      </w:pPr>
    </w:p>
    <w:p w14:paraId="6E85943D" w14:textId="1594C9F2" w:rsidR="004D12B5" w:rsidRPr="00AE1388" w:rsidRDefault="004D12B5" w:rsidP="00CA3B40">
      <w:pPr>
        <w:spacing w:line="312" w:lineRule="auto"/>
        <w:ind w:right="0"/>
        <w:rPr>
          <w:rFonts w:cs="HelveticaNeue"/>
          <w:lang w:bidi="es-ES_tradnl"/>
        </w:rPr>
      </w:pPr>
    </w:p>
    <w:p w14:paraId="0813FE0B" w14:textId="02059729" w:rsidR="004D12B5" w:rsidRPr="00AE1388" w:rsidRDefault="004D12B5" w:rsidP="00CA3B40">
      <w:pPr>
        <w:spacing w:line="312" w:lineRule="auto"/>
        <w:ind w:right="0"/>
        <w:rPr>
          <w:rFonts w:cs="HelveticaNeue"/>
          <w:lang w:bidi="es-ES_tradnl"/>
        </w:rPr>
      </w:pPr>
    </w:p>
    <w:p w14:paraId="2B84A4FC" w14:textId="1ABA2E05" w:rsidR="004D12B5" w:rsidRPr="00AE1388" w:rsidRDefault="004D12B5" w:rsidP="00CA3B40">
      <w:pPr>
        <w:spacing w:line="312" w:lineRule="auto"/>
        <w:ind w:right="0"/>
        <w:rPr>
          <w:rFonts w:cs="HelveticaNeue"/>
          <w:lang w:bidi="es-ES_tradnl"/>
        </w:rPr>
      </w:pPr>
    </w:p>
    <w:p w14:paraId="73843175" w14:textId="77777777" w:rsidR="004D12B5" w:rsidRPr="00AE1388" w:rsidRDefault="004D12B5" w:rsidP="00CA3B40">
      <w:pPr>
        <w:spacing w:line="312" w:lineRule="auto"/>
        <w:ind w:right="0"/>
        <w:rPr>
          <w:rFonts w:cs="HelveticaNeue"/>
          <w:lang w:bidi="es-ES_tradnl"/>
        </w:rPr>
      </w:pPr>
    </w:p>
    <w:p w14:paraId="39C415E1" w14:textId="316A45D3" w:rsidR="0016400A" w:rsidRPr="00AE1388" w:rsidRDefault="0016400A" w:rsidP="00CA3B40">
      <w:pPr>
        <w:spacing w:line="312" w:lineRule="auto"/>
        <w:ind w:right="0"/>
        <w:rPr>
          <w:rFonts w:cs="HelveticaNeue"/>
          <w:lang w:bidi="es-ES_tradnl"/>
        </w:rPr>
      </w:pPr>
    </w:p>
    <w:p w14:paraId="55056DEB" w14:textId="4C56A809" w:rsidR="004D12B5" w:rsidRPr="00AE1388" w:rsidRDefault="004D12B5" w:rsidP="00CA3B40">
      <w:pPr>
        <w:spacing w:line="312" w:lineRule="auto"/>
        <w:ind w:right="0"/>
        <w:rPr>
          <w:rFonts w:cs="HelveticaNeue"/>
          <w:lang w:bidi="es-ES_tradnl"/>
        </w:rPr>
      </w:pPr>
    </w:p>
    <w:p w14:paraId="33794F0A" w14:textId="5247F47C" w:rsidR="004D12B5" w:rsidRDefault="004D12B5" w:rsidP="00CA3B40">
      <w:pPr>
        <w:spacing w:line="312" w:lineRule="auto"/>
        <w:ind w:right="0"/>
        <w:rPr>
          <w:rFonts w:cs="HelveticaNeue"/>
          <w:lang w:bidi="es-ES_tradnl"/>
        </w:rPr>
      </w:pPr>
    </w:p>
    <w:p w14:paraId="2D7B295E" w14:textId="68EEB956" w:rsidR="00D77996" w:rsidRDefault="00D77996" w:rsidP="00CA3B40">
      <w:pPr>
        <w:spacing w:line="312" w:lineRule="auto"/>
        <w:ind w:right="0"/>
        <w:rPr>
          <w:rFonts w:cs="HelveticaNeue"/>
          <w:lang w:bidi="es-ES_tradnl"/>
        </w:rPr>
      </w:pPr>
    </w:p>
    <w:p w14:paraId="29490F4E" w14:textId="77777777" w:rsidR="00D77996" w:rsidRPr="00AE1388" w:rsidRDefault="00D77996" w:rsidP="00CA3B40">
      <w:pPr>
        <w:spacing w:line="312" w:lineRule="auto"/>
        <w:ind w:right="0"/>
        <w:rPr>
          <w:rFonts w:cs="HelveticaNeue"/>
          <w:lang w:bidi="es-ES_tradnl"/>
        </w:rPr>
      </w:pPr>
    </w:p>
    <w:p w14:paraId="7BB5A8C5" w14:textId="03189916" w:rsidR="004D12B5" w:rsidRPr="00AE1388" w:rsidRDefault="004D12B5" w:rsidP="00CA3B40">
      <w:pPr>
        <w:spacing w:line="312" w:lineRule="auto"/>
        <w:ind w:right="0"/>
        <w:rPr>
          <w:rFonts w:cs="HelveticaNeue"/>
          <w:lang w:bidi="es-ES_tradnl"/>
        </w:rPr>
      </w:pPr>
    </w:p>
    <w:p w14:paraId="61B59CDC" w14:textId="0F4F82C9" w:rsidR="004D12B5" w:rsidRPr="00AE1388" w:rsidRDefault="004D12B5" w:rsidP="00CA3B40">
      <w:pPr>
        <w:spacing w:line="312" w:lineRule="auto"/>
        <w:ind w:right="0"/>
        <w:rPr>
          <w:rFonts w:cs="HelveticaNeue"/>
          <w:lang w:bidi="es-ES_tradnl"/>
        </w:rPr>
      </w:pPr>
    </w:p>
    <w:p w14:paraId="65F7A652" w14:textId="77777777" w:rsidR="004D12B5" w:rsidRPr="00AE1388" w:rsidRDefault="004D12B5" w:rsidP="00CA3B40">
      <w:pPr>
        <w:spacing w:line="312" w:lineRule="auto"/>
        <w:ind w:right="0"/>
        <w:rPr>
          <w:rFonts w:cs="HelveticaNeue"/>
          <w:lang w:bidi="es-ES_tradnl"/>
        </w:rPr>
      </w:pPr>
    </w:p>
    <w:p w14:paraId="09132992" w14:textId="1AB36338" w:rsidR="00CA3B40" w:rsidRPr="004D12B5" w:rsidRDefault="00CA3B40" w:rsidP="004D12B5">
      <w:pPr>
        <w:ind w:right="0"/>
        <w:rPr>
          <w:rFonts w:cs="HelveticaNeue"/>
          <w:bCs/>
          <w:sz w:val="20"/>
          <w:szCs w:val="20"/>
        </w:rPr>
      </w:pPr>
      <w:r>
        <w:rPr>
          <w:sz w:val="20"/>
        </w:rPr>
        <w:t xml:space="preserve">Neem voor meer informatie </w:t>
      </w:r>
    </w:p>
    <w:p w14:paraId="3F2E88CD" w14:textId="51F1A2AF" w:rsidR="00CA3B40" w:rsidRPr="004D12B5" w:rsidRDefault="00CA3B40" w:rsidP="004D12B5">
      <w:pPr>
        <w:ind w:right="0"/>
        <w:rPr>
          <w:rFonts w:cs="HelveticaNeue"/>
          <w:bCs/>
          <w:sz w:val="20"/>
          <w:szCs w:val="20"/>
        </w:rPr>
      </w:pPr>
      <w:r>
        <w:rPr>
          <w:sz w:val="20"/>
        </w:rPr>
        <w:t xml:space="preserve">contact op met de afdeling persvoorlichting van KAAN Architecten: </w:t>
      </w:r>
    </w:p>
    <w:p w14:paraId="6D7FC0B0" w14:textId="0EA63D1C" w:rsidR="009F5CBE" w:rsidRPr="00AE1388" w:rsidRDefault="009F5CBE" w:rsidP="004D12B5">
      <w:pPr>
        <w:ind w:right="0"/>
        <w:rPr>
          <w:rFonts w:cs="HelveticaNeue"/>
          <w:bCs/>
          <w:sz w:val="20"/>
          <w:szCs w:val="20"/>
          <w:lang w:val="it-IT"/>
        </w:rPr>
      </w:pPr>
      <w:r w:rsidRPr="00AE1388">
        <w:rPr>
          <w:sz w:val="20"/>
          <w:lang w:val="it-IT"/>
        </w:rPr>
        <w:t xml:space="preserve">Martina Margini, hoofd communicatie </w:t>
      </w:r>
    </w:p>
    <w:p w14:paraId="23394A0A" w14:textId="2CC3C595" w:rsidR="009F5CBE" w:rsidRPr="00AE1388" w:rsidRDefault="009F5CBE" w:rsidP="004D12B5">
      <w:pPr>
        <w:ind w:right="0"/>
        <w:rPr>
          <w:rFonts w:cs="HelveticaNeue"/>
          <w:bCs/>
          <w:sz w:val="20"/>
          <w:szCs w:val="20"/>
          <w:lang w:val="it-IT"/>
        </w:rPr>
      </w:pPr>
      <w:r w:rsidRPr="00AE1388">
        <w:rPr>
          <w:sz w:val="20"/>
          <w:lang w:val="it-IT"/>
        </w:rPr>
        <w:t>+31 (0)10 206 00 00</w:t>
      </w:r>
    </w:p>
    <w:p w14:paraId="7742F43D" w14:textId="77777777" w:rsidR="00CA3B40" w:rsidRPr="00AE1388" w:rsidRDefault="00C67205" w:rsidP="004D12B5">
      <w:pPr>
        <w:ind w:right="0"/>
        <w:rPr>
          <w:rFonts w:cs="HelveticaNeue"/>
          <w:b/>
          <w:sz w:val="20"/>
          <w:szCs w:val="20"/>
          <w:lang w:val="it-IT"/>
        </w:rPr>
      </w:pPr>
      <w:hyperlink r:id="rId7" w:history="1">
        <w:r w:rsidR="004D12B5" w:rsidRPr="00AE1388">
          <w:rPr>
            <w:b/>
            <w:sz w:val="20"/>
            <w:lang w:val="it-IT"/>
          </w:rPr>
          <w:t>press@kaanarchitecten.com</w:t>
        </w:r>
      </w:hyperlink>
    </w:p>
    <w:sectPr w:rsidR="00CA3B40" w:rsidRPr="00AE1388" w:rsidSect="00926CF8">
      <w:headerReference w:type="even" r:id="rId8"/>
      <w:headerReference w:type="default" r:id="rId9"/>
      <w:footerReference w:type="even" r:id="rId10"/>
      <w:footerReference w:type="default" r:id="rId11"/>
      <w:pgSz w:w="11900" w:h="16840"/>
      <w:pgMar w:top="1985" w:right="701" w:bottom="156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AA720" w14:textId="77777777" w:rsidR="00017E74" w:rsidRDefault="00017E74" w:rsidP="0039132E">
      <w:r>
        <w:separator/>
      </w:r>
    </w:p>
  </w:endnote>
  <w:endnote w:type="continuationSeparator" w:id="0">
    <w:p w14:paraId="348DF91E" w14:textId="77777777" w:rsidR="00017E74" w:rsidRDefault="00017E74" w:rsidP="0039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Com 45 Lt">
    <w:altName w:val="Corbel"/>
    <w:panose1 w:val="020B0403020202020204"/>
    <w:charset w:val="00"/>
    <w:family w:val="swiss"/>
    <w:pitch w:val="variable"/>
    <w:sig w:usb0="800000A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Arial"/>
    <w:charset w:val="00"/>
    <w:family w:val="auto"/>
    <w:pitch w:val="variable"/>
    <w:sig w:usb0="A00002FF" w:usb1="5000205B" w:usb2="00000002" w:usb3="00000000" w:csb0="00000007" w:csb1="00000000"/>
  </w:font>
  <w:font w:name="HelveticaNeueLT Com 55 Roman">
    <w:panose1 w:val="020B0604020202020204"/>
    <w:charset w:val="00"/>
    <w:family w:val="swiss"/>
    <w:pitch w:val="variable"/>
    <w:sig w:usb0="800000AF" w:usb1="10002042"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2040503050306020203"/>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NeueLT Com 65 Md">
    <w:altName w:val="Arial"/>
    <w:panose1 w:val="020B0604020202020204"/>
    <w:charset w:val="00"/>
    <w:family w:val="swiss"/>
    <w:pitch w:val="variable"/>
    <w:sig w:usb0="800000AF" w:usb1="10002042" w:usb2="00000000" w:usb3="00000000" w:csb0="0000009B" w:csb1="00000000"/>
  </w:font>
  <w:font w:name="Helvetica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HelveticaNeue-Bold">
    <w:altName w:val="Arial"/>
    <w:charset w:val="00"/>
    <w:family w:val="auto"/>
    <w:pitch w:val="variable"/>
    <w:sig w:usb0="E50002FF" w:usb1="500079DB" w:usb2="00001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4D37" w14:textId="77777777" w:rsidR="001A0C94" w:rsidRDefault="00C67205">
    <w:pPr>
      <w:pStyle w:val="Footer"/>
    </w:pPr>
    <w:sdt>
      <w:sdtPr>
        <w:id w:val="2120490219"/>
        <w:temporary/>
        <w:showingPlcHdr/>
      </w:sdtPr>
      <w:sdtEndPr/>
      <w:sdtContent>
        <w:r w:rsidR="004D12B5">
          <w:t>[Typ tekst]</w:t>
        </w:r>
      </w:sdtContent>
    </w:sdt>
    <w:r w:rsidR="004D12B5">
      <w:ptab w:relativeTo="margin" w:alignment="center" w:leader="none"/>
    </w:r>
    <w:sdt>
      <w:sdtPr>
        <w:id w:val="-1442602198"/>
        <w:temporary/>
        <w:showingPlcHdr/>
      </w:sdtPr>
      <w:sdtEndPr/>
      <w:sdtContent>
        <w:r w:rsidR="004D12B5">
          <w:t>[Typ tekst]</w:t>
        </w:r>
      </w:sdtContent>
    </w:sdt>
    <w:r w:rsidR="004D12B5">
      <w:ptab w:relativeTo="margin" w:alignment="right" w:leader="none"/>
    </w:r>
    <w:sdt>
      <w:sdtPr>
        <w:id w:val="-176655489"/>
        <w:temporary/>
        <w:showingPlcHdr/>
      </w:sdtPr>
      <w:sdtEndPr/>
      <w:sdtContent>
        <w:r w:rsidR="004D12B5">
          <w:t>[Typ tekst]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2DBD" w14:textId="77777777" w:rsidR="00FB4C40" w:rsidRDefault="00FB4C40" w:rsidP="00FB4C40">
    <w:pPr>
      <w:tabs>
        <w:tab w:val="right" w:pos="10490"/>
      </w:tabs>
      <w:ind w:right="0"/>
      <w:rPr>
        <w:rFonts w:cs="HelveticaNeue-Bold"/>
        <w:b/>
        <w:bCs/>
        <w:spacing w:val="2"/>
        <w:sz w:val="14"/>
        <w:szCs w:val="14"/>
      </w:rPr>
    </w:pPr>
  </w:p>
  <w:p w14:paraId="712272C8" w14:textId="715BFAF0" w:rsidR="00FB4C40" w:rsidRPr="00FB4C40" w:rsidRDefault="00AE1388" w:rsidP="008221B7">
    <w:pPr>
      <w:tabs>
        <w:tab w:val="right" w:pos="10490"/>
      </w:tabs>
      <w:ind w:right="0"/>
      <w:jc w:val="right"/>
      <w:rPr>
        <w:rFonts w:cs="HelveticaNeue-Bold"/>
        <w:b/>
        <w:bCs/>
        <w:spacing w:val="2"/>
        <w:sz w:val="14"/>
        <w:szCs w:val="14"/>
      </w:rPr>
    </w:pPr>
    <w:r>
      <w:rPr>
        <w:b/>
        <w:sz w:val="14"/>
      </w:rPr>
      <w:t>press@kaanarchitecten.com</w:t>
    </w:r>
    <w:r w:rsidR="00FB4C40">
      <w:rPr>
        <w:b/>
        <w:sz w:val="14"/>
      </w:rPr>
      <w:t xml:space="preserve"> www.kaanarchitecten.com</w:t>
    </w:r>
  </w:p>
  <w:p w14:paraId="6BD79CB0" w14:textId="04A4B15A" w:rsidR="00C23C56" w:rsidRPr="00C23C56" w:rsidRDefault="00FB4C40" w:rsidP="008221B7">
    <w:pPr>
      <w:tabs>
        <w:tab w:val="right" w:pos="10490"/>
      </w:tabs>
      <w:ind w:right="0"/>
      <w:jc w:val="right"/>
      <w:rPr>
        <w:rFonts w:cs="HelveticaNeue-Bold"/>
        <w:b/>
        <w:bCs/>
        <w:spacing w:val="2"/>
        <w:sz w:val="14"/>
        <w:szCs w:val="14"/>
      </w:rPr>
    </w:pPr>
    <w:r>
      <w:rPr>
        <w:b/>
        <w:caps/>
        <w:sz w:val="14"/>
      </w:rPr>
      <w:t>Boompjes 255 3011 XZ Rotterdam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CB83" w14:textId="77777777" w:rsidR="00017E74" w:rsidRDefault="00017E74" w:rsidP="0039132E">
      <w:r>
        <w:separator/>
      </w:r>
    </w:p>
  </w:footnote>
  <w:footnote w:type="continuationSeparator" w:id="0">
    <w:p w14:paraId="6611225D" w14:textId="77777777" w:rsidR="00017E74" w:rsidRDefault="00017E74" w:rsidP="0039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4808" w14:textId="77777777" w:rsidR="001A0C94" w:rsidRDefault="00C67205">
    <w:pPr>
      <w:pStyle w:val="Header"/>
    </w:pPr>
    <w:sdt>
      <w:sdtPr>
        <w:id w:val="-697242199"/>
        <w:temporary/>
        <w:showingPlcHdr/>
      </w:sdtPr>
      <w:sdtEndPr/>
      <w:sdtContent>
        <w:r w:rsidR="004D12B5">
          <w:t>[Typ tekst]</w:t>
        </w:r>
      </w:sdtContent>
    </w:sdt>
    <w:r w:rsidR="004D12B5">
      <w:ptab w:relativeTo="margin" w:alignment="center" w:leader="none"/>
    </w:r>
    <w:sdt>
      <w:sdtPr>
        <w:id w:val="-690841027"/>
        <w:temporary/>
        <w:showingPlcHdr/>
      </w:sdtPr>
      <w:sdtEndPr/>
      <w:sdtContent>
        <w:r w:rsidR="004D12B5">
          <w:t>[Typ tekst]</w:t>
        </w:r>
      </w:sdtContent>
    </w:sdt>
    <w:r w:rsidR="004D12B5">
      <w:ptab w:relativeTo="margin" w:alignment="right" w:leader="none"/>
    </w:r>
    <w:sdt>
      <w:sdtPr>
        <w:id w:val="-2078283150"/>
        <w:temporary/>
        <w:showingPlcHdr/>
      </w:sdtPr>
      <w:sdtEndPr/>
      <w:sdtContent>
        <w:r w:rsidR="004D12B5">
          <w:t>[Typ tekst]</w:t>
        </w:r>
      </w:sdtContent>
    </w:sdt>
  </w:p>
  <w:p w14:paraId="736943BA" w14:textId="77777777" w:rsidR="001A0C94" w:rsidRDefault="001A0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41F" w14:textId="2DE8557F" w:rsidR="001A0C94" w:rsidRPr="00D40ADD" w:rsidRDefault="001A0C94" w:rsidP="00691523">
    <w:pPr>
      <w:pStyle w:val="Header"/>
      <w:tabs>
        <w:tab w:val="clear" w:pos="8640"/>
        <w:tab w:val="right" w:pos="8647"/>
      </w:tabs>
      <w:ind w:right="0"/>
      <w:rPr>
        <w:rFonts w:ascii="HelveticaNeueLT Com 65 Md" w:hAnsi="HelveticaNeueLT Com 65 Md" w:cs="HelveticaNeue-Bold"/>
        <w:b/>
        <w:bCs/>
        <w:caps/>
        <w:spacing w:val="2"/>
        <w:sz w:val="14"/>
        <w:szCs w:val="14"/>
      </w:rPr>
    </w:pPr>
    <w:r>
      <w:rPr>
        <w:noProof/>
        <w:lang w:eastAsia="nl-NL"/>
      </w:rPr>
      <w:drawing>
        <wp:inline distT="0" distB="0" distL="0" distR="0" wp14:anchorId="3B78EFFA" wp14:editId="4524C706">
          <wp:extent cx="1980000" cy="202335"/>
          <wp:effectExtent l="0" t="0" r="1270" b="127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2.ai"/>
                  <pic:cNvPicPr/>
                </pic:nvPicPr>
                <pic:blipFill>
                  <a:blip r:embed="rId1">
                    <a:extLst>
                      <a:ext uri="{28A0092B-C50C-407E-A947-70E740481C1C}">
                        <a14:useLocalDpi xmlns:a14="http://schemas.microsoft.com/office/drawing/2010/main" val="0"/>
                      </a:ext>
                    </a:extLst>
                  </a:blip>
                  <a:stretch>
                    <a:fillRect/>
                  </a:stretch>
                </pic:blipFill>
                <pic:spPr>
                  <a:xfrm>
                    <a:off x="0" y="0"/>
                    <a:ext cx="1980000" cy="202335"/>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720"/>
  <w:hyphenationZone w:val="425"/>
  <w:drawingGridHorizontalSpacing w:val="181"/>
  <w:drawingGridVerticalSpacing w:val="198"/>
  <w:displayHorizont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QwsDAGEmaWJsbGJko6SsGpxcWZ+XkgBYbGtQBuhZ3TLQAAAA=="/>
  </w:docVars>
  <w:rsids>
    <w:rsidRoot w:val="00D56B67"/>
    <w:rsid w:val="0000180F"/>
    <w:rsid w:val="00006B12"/>
    <w:rsid w:val="00017E74"/>
    <w:rsid w:val="00020C05"/>
    <w:rsid w:val="00021BBD"/>
    <w:rsid w:val="00025AFF"/>
    <w:rsid w:val="00043931"/>
    <w:rsid w:val="00050F1C"/>
    <w:rsid w:val="000744E9"/>
    <w:rsid w:val="00081AE7"/>
    <w:rsid w:val="00082EEC"/>
    <w:rsid w:val="0008685D"/>
    <w:rsid w:val="0009232C"/>
    <w:rsid w:val="000A3DA6"/>
    <w:rsid w:val="000A749A"/>
    <w:rsid w:val="000B002A"/>
    <w:rsid w:val="000B2A0A"/>
    <w:rsid w:val="000B69EC"/>
    <w:rsid w:val="000C2ADF"/>
    <w:rsid w:val="000C419D"/>
    <w:rsid w:val="000C59F9"/>
    <w:rsid w:val="000D0AA8"/>
    <w:rsid w:val="000D4F1A"/>
    <w:rsid w:val="000D649E"/>
    <w:rsid w:val="000F47C1"/>
    <w:rsid w:val="000F6184"/>
    <w:rsid w:val="00102E2D"/>
    <w:rsid w:val="001112F6"/>
    <w:rsid w:val="001114C2"/>
    <w:rsid w:val="0012729F"/>
    <w:rsid w:val="00130B91"/>
    <w:rsid w:val="001358A6"/>
    <w:rsid w:val="00141FE3"/>
    <w:rsid w:val="001453B7"/>
    <w:rsid w:val="001514F7"/>
    <w:rsid w:val="00157506"/>
    <w:rsid w:val="00160CED"/>
    <w:rsid w:val="001613D8"/>
    <w:rsid w:val="0016400A"/>
    <w:rsid w:val="001728E2"/>
    <w:rsid w:val="00190F7C"/>
    <w:rsid w:val="00191DDC"/>
    <w:rsid w:val="0019205F"/>
    <w:rsid w:val="00194379"/>
    <w:rsid w:val="001A0C94"/>
    <w:rsid w:val="001A7B33"/>
    <w:rsid w:val="001B42BD"/>
    <w:rsid w:val="001B44F4"/>
    <w:rsid w:val="001C3670"/>
    <w:rsid w:val="001C7CC1"/>
    <w:rsid w:val="001D2844"/>
    <w:rsid w:val="001F597A"/>
    <w:rsid w:val="00205F45"/>
    <w:rsid w:val="00207740"/>
    <w:rsid w:val="00207D0E"/>
    <w:rsid w:val="00220EB3"/>
    <w:rsid w:val="0022236A"/>
    <w:rsid w:val="00226182"/>
    <w:rsid w:val="002332ED"/>
    <w:rsid w:val="00255951"/>
    <w:rsid w:val="0026408A"/>
    <w:rsid w:val="00265C7C"/>
    <w:rsid w:val="002755FD"/>
    <w:rsid w:val="00281893"/>
    <w:rsid w:val="00281EB1"/>
    <w:rsid w:val="00286A04"/>
    <w:rsid w:val="0029325D"/>
    <w:rsid w:val="002A0750"/>
    <w:rsid w:val="002B613E"/>
    <w:rsid w:val="002C47E8"/>
    <w:rsid w:val="002D5C76"/>
    <w:rsid w:val="002E3E43"/>
    <w:rsid w:val="002F0B5D"/>
    <w:rsid w:val="003014E1"/>
    <w:rsid w:val="00303790"/>
    <w:rsid w:val="00305844"/>
    <w:rsid w:val="00320215"/>
    <w:rsid w:val="003277D9"/>
    <w:rsid w:val="003320F2"/>
    <w:rsid w:val="00334CAE"/>
    <w:rsid w:val="00335655"/>
    <w:rsid w:val="00341E28"/>
    <w:rsid w:val="003520BA"/>
    <w:rsid w:val="0035247C"/>
    <w:rsid w:val="00362EC9"/>
    <w:rsid w:val="00363474"/>
    <w:rsid w:val="00364D54"/>
    <w:rsid w:val="003702BD"/>
    <w:rsid w:val="00376077"/>
    <w:rsid w:val="00376D0A"/>
    <w:rsid w:val="0038351E"/>
    <w:rsid w:val="00384D25"/>
    <w:rsid w:val="003860A4"/>
    <w:rsid w:val="0039132E"/>
    <w:rsid w:val="00391EC2"/>
    <w:rsid w:val="003924E9"/>
    <w:rsid w:val="00395612"/>
    <w:rsid w:val="003976DF"/>
    <w:rsid w:val="003B4871"/>
    <w:rsid w:val="003B7C10"/>
    <w:rsid w:val="003C32E6"/>
    <w:rsid w:val="003F180A"/>
    <w:rsid w:val="004078FC"/>
    <w:rsid w:val="00412A7F"/>
    <w:rsid w:val="0041350B"/>
    <w:rsid w:val="00413789"/>
    <w:rsid w:val="00421561"/>
    <w:rsid w:val="0042391B"/>
    <w:rsid w:val="004323B8"/>
    <w:rsid w:val="00437C05"/>
    <w:rsid w:val="00442B2B"/>
    <w:rsid w:val="00444973"/>
    <w:rsid w:val="00446237"/>
    <w:rsid w:val="004533B9"/>
    <w:rsid w:val="00466632"/>
    <w:rsid w:val="00471919"/>
    <w:rsid w:val="004840BD"/>
    <w:rsid w:val="004861A7"/>
    <w:rsid w:val="00486A6F"/>
    <w:rsid w:val="004930EF"/>
    <w:rsid w:val="004945C1"/>
    <w:rsid w:val="004A26B4"/>
    <w:rsid w:val="004A465F"/>
    <w:rsid w:val="004B2E76"/>
    <w:rsid w:val="004B3726"/>
    <w:rsid w:val="004D0853"/>
    <w:rsid w:val="004D12B5"/>
    <w:rsid w:val="004E64F6"/>
    <w:rsid w:val="004F1491"/>
    <w:rsid w:val="004F3390"/>
    <w:rsid w:val="00501A86"/>
    <w:rsid w:val="005020D8"/>
    <w:rsid w:val="0051207B"/>
    <w:rsid w:val="0051339A"/>
    <w:rsid w:val="00530FA9"/>
    <w:rsid w:val="00542879"/>
    <w:rsid w:val="005559F9"/>
    <w:rsid w:val="00555AAB"/>
    <w:rsid w:val="0055689F"/>
    <w:rsid w:val="00557256"/>
    <w:rsid w:val="005764ED"/>
    <w:rsid w:val="00577642"/>
    <w:rsid w:val="00577C77"/>
    <w:rsid w:val="00581152"/>
    <w:rsid w:val="00582645"/>
    <w:rsid w:val="005900DD"/>
    <w:rsid w:val="005914AF"/>
    <w:rsid w:val="00591FB3"/>
    <w:rsid w:val="0059485C"/>
    <w:rsid w:val="005A3FDF"/>
    <w:rsid w:val="005B14DF"/>
    <w:rsid w:val="005B1773"/>
    <w:rsid w:val="005B2BC7"/>
    <w:rsid w:val="005C0C25"/>
    <w:rsid w:val="005C585B"/>
    <w:rsid w:val="005D1064"/>
    <w:rsid w:val="005D2B0E"/>
    <w:rsid w:val="005E2AC2"/>
    <w:rsid w:val="005E4769"/>
    <w:rsid w:val="005E764D"/>
    <w:rsid w:val="00604C22"/>
    <w:rsid w:val="00606E1F"/>
    <w:rsid w:val="006115F3"/>
    <w:rsid w:val="00616646"/>
    <w:rsid w:val="00633BD2"/>
    <w:rsid w:val="00637015"/>
    <w:rsid w:val="00642CB6"/>
    <w:rsid w:val="00645428"/>
    <w:rsid w:val="00656DAC"/>
    <w:rsid w:val="00664B0F"/>
    <w:rsid w:val="00670EBA"/>
    <w:rsid w:val="00671F7B"/>
    <w:rsid w:val="00676ECB"/>
    <w:rsid w:val="00680D49"/>
    <w:rsid w:val="00683D00"/>
    <w:rsid w:val="00684D27"/>
    <w:rsid w:val="0068588F"/>
    <w:rsid w:val="00685B1D"/>
    <w:rsid w:val="00686ED3"/>
    <w:rsid w:val="00687020"/>
    <w:rsid w:val="00691523"/>
    <w:rsid w:val="006B009D"/>
    <w:rsid w:val="006C1C10"/>
    <w:rsid w:val="006E1A29"/>
    <w:rsid w:val="006E732A"/>
    <w:rsid w:val="006F1091"/>
    <w:rsid w:val="006F769E"/>
    <w:rsid w:val="00701F60"/>
    <w:rsid w:val="00703940"/>
    <w:rsid w:val="007064AF"/>
    <w:rsid w:val="00710DF0"/>
    <w:rsid w:val="00711B71"/>
    <w:rsid w:val="007123D6"/>
    <w:rsid w:val="00714098"/>
    <w:rsid w:val="00737F16"/>
    <w:rsid w:val="0075431A"/>
    <w:rsid w:val="00757CE4"/>
    <w:rsid w:val="00757E25"/>
    <w:rsid w:val="00762369"/>
    <w:rsid w:val="00772A4B"/>
    <w:rsid w:val="00772AAB"/>
    <w:rsid w:val="00790A03"/>
    <w:rsid w:val="00795D9E"/>
    <w:rsid w:val="007A2347"/>
    <w:rsid w:val="007A65B4"/>
    <w:rsid w:val="007B5331"/>
    <w:rsid w:val="007C1BA7"/>
    <w:rsid w:val="007C4EE7"/>
    <w:rsid w:val="007C7E86"/>
    <w:rsid w:val="007D232F"/>
    <w:rsid w:val="007D32CF"/>
    <w:rsid w:val="007D4C1C"/>
    <w:rsid w:val="007D5ECF"/>
    <w:rsid w:val="007E5638"/>
    <w:rsid w:val="007F5D23"/>
    <w:rsid w:val="00801113"/>
    <w:rsid w:val="008104F3"/>
    <w:rsid w:val="008162CA"/>
    <w:rsid w:val="00817107"/>
    <w:rsid w:val="008221B7"/>
    <w:rsid w:val="008312BA"/>
    <w:rsid w:val="0084595F"/>
    <w:rsid w:val="00852FE8"/>
    <w:rsid w:val="00853D39"/>
    <w:rsid w:val="00855A35"/>
    <w:rsid w:val="00861620"/>
    <w:rsid w:val="00862CA9"/>
    <w:rsid w:val="00864E34"/>
    <w:rsid w:val="00881A79"/>
    <w:rsid w:val="008824D7"/>
    <w:rsid w:val="00883190"/>
    <w:rsid w:val="00894445"/>
    <w:rsid w:val="00894CA5"/>
    <w:rsid w:val="00896865"/>
    <w:rsid w:val="008A6F46"/>
    <w:rsid w:val="008D03CF"/>
    <w:rsid w:val="008D1DA8"/>
    <w:rsid w:val="008F2E23"/>
    <w:rsid w:val="008F48A6"/>
    <w:rsid w:val="0090227B"/>
    <w:rsid w:val="00905A95"/>
    <w:rsid w:val="00914751"/>
    <w:rsid w:val="00920C8E"/>
    <w:rsid w:val="009243AA"/>
    <w:rsid w:val="00926CF8"/>
    <w:rsid w:val="00927417"/>
    <w:rsid w:val="00941F25"/>
    <w:rsid w:val="00942B44"/>
    <w:rsid w:val="00946AD5"/>
    <w:rsid w:val="00950627"/>
    <w:rsid w:val="009541F7"/>
    <w:rsid w:val="009554D0"/>
    <w:rsid w:val="0096289A"/>
    <w:rsid w:val="00964E20"/>
    <w:rsid w:val="00972D45"/>
    <w:rsid w:val="00974EF3"/>
    <w:rsid w:val="00997E2C"/>
    <w:rsid w:val="009A496F"/>
    <w:rsid w:val="009A550F"/>
    <w:rsid w:val="009B17F7"/>
    <w:rsid w:val="009B42EE"/>
    <w:rsid w:val="009B7091"/>
    <w:rsid w:val="009C0C20"/>
    <w:rsid w:val="009C5F7A"/>
    <w:rsid w:val="009F5CBE"/>
    <w:rsid w:val="00A02A82"/>
    <w:rsid w:val="00A0649D"/>
    <w:rsid w:val="00A22773"/>
    <w:rsid w:val="00A30B16"/>
    <w:rsid w:val="00A30D32"/>
    <w:rsid w:val="00A31E6C"/>
    <w:rsid w:val="00A376D8"/>
    <w:rsid w:val="00A52214"/>
    <w:rsid w:val="00A5282E"/>
    <w:rsid w:val="00A815E9"/>
    <w:rsid w:val="00A97365"/>
    <w:rsid w:val="00AA2565"/>
    <w:rsid w:val="00AA26F9"/>
    <w:rsid w:val="00AA2957"/>
    <w:rsid w:val="00AA7126"/>
    <w:rsid w:val="00AC1B72"/>
    <w:rsid w:val="00AC4B5C"/>
    <w:rsid w:val="00AC538F"/>
    <w:rsid w:val="00AD1D45"/>
    <w:rsid w:val="00AE1388"/>
    <w:rsid w:val="00AE2CE5"/>
    <w:rsid w:val="00AF1723"/>
    <w:rsid w:val="00AF30CB"/>
    <w:rsid w:val="00AF4919"/>
    <w:rsid w:val="00AF4C2F"/>
    <w:rsid w:val="00B05927"/>
    <w:rsid w:val="00B059E2"/>
    <w:rsid w:val="00B140E1"/>
    <w:rsid w:val="00B16378"/>
    <w:rsid w:val="00B20CC8"/>
    <w:rsid w:val="00B33C34"/>
    <w:rsid w:val="00B35C52"/>
    <w:rsid w:val="00B52AF0"/>
    <w:rsid w:val="00B52EA1"/>
    <w:rsid w:val="00B5656C"/>
    <w:rsid w:val="00B65DDA"/>
    <w:rsid w:val="00B93583"/>
    <w:rsid w:val="00BA160A"/>
    <w:rsid w:val="00BA45D7"/>
    <w:rsid w:val="00BA480A"/>
    <w:rsid w:val="00BB03A2"/>
    <w:rsid w:val="00BB2837"/>
    <w:rsid w:val="00BB54D2"/>
    <w:rsid w:val="00BC7C7E"/>
    <w:rsid w:val="00BE10DE"/>
    <w:rsid w:val="00BE5934"/>
    <w:rsid w:val="00BF3946"/>
    <w:rsid w:val="00BF77A9"/>
    <w:rsid w:val="00C11928"/>
    <w:rsid w:val="00C13D21"/>
    <w:rsid w:val="00C23C56"/>
    <w:rsid w:val="00C24D61"/>
    <w:rsid w:val="00C25C90"/>
    <w:rsid w:val="00C339CB"/>
    <w:rsid w:val="00C42716"/>
    <w:rsid w:val="00C45543"/>
    <w:rsid w:val="00C5090D"/>
    <w:rsid w:val="00C5228D"/>
    <w:rsid w:val="00C53EB0"/>
    <w:rsid w:val="00C618EF"/>
    <w:rsid w:val="00C66EAD"/>
    <w:rsid w:val="00C67205"/>
    <w:rsid w:val="00C67914"/>
    <w:rsid w:val="00C8022C"/>
    <w:rsid w:val="00C8085D"/>
    <w:rsid w:val="00C84E0C"/>
    <w:rsid w:val="00C91938"/>
    <w:rsid w:val="00C95B02"/>
    <w:rsid w:val="00CA3B40"/>
    <w:rsid w:val="00CA5925"/>
    <w:rsid w:val="00CB6AC6"/>
    <w:rsid w:val="00CC0FD4"/>
    <w:rsid w:val="00CD0032"/>
    <w:rsid w:val="00CD0354"/>
    <w:rsid w:val="00CD6FF0"/>
    <w:rsid w:val="00CE20B6"/>
    <w:rsid w:val="00CE224E"/>
    <w:rsid w:val="00CE23E5"/>
    <w:rsid w:val="00CF6090"/>
    <w:rsid w:val="00D22076"/>
    <w:rsid w:val="00D2403C"/>
    <w:rsid w:val="00D27607"/>
    <w:rsid w:val="00D32531"/>
    <w:rsid w:val="00D40ADD"/>
    <w:rsid w:val="00D46945"/>
    <w:rsid w:val="00D47077"/>
    <w:rsid w:val="00D56B67"/>
    <w:rsid w:val="00D610D8"/>
    <w:rsid w:val="00D6428D"/>
    <w:rsid w:val="00D64B90"/>
    <w:rsid w:val="00D75E90"/>
    <w:rsid w:val="00D77996"/>
    <w:rsid w:val="00D81DBB"/>
    <w:rsid w:val="00D8254A"/>
    <w:rsid w:val="00DB11FE"/>
    <w:rsid w:val="00DB6317"/>
    <w:rsid w:val="00DB760B"/>
    <w:rsid w:val="00DD3D31"/>
    <w:rsid w:val="00DF75C1"/>
    <w:rsid w:val="00E04623"/>
    <w:rsid w:val="00E0659B"/>
    <w:rsid w:val="00E174B2"/>
    <w:rsid w:val="00E23693"/>
    <w:rsid w:val="00E26F47"/>
    <w:rsid w:val="00E33DE9"/>
    <w:rsid w:val="00E422B0"/>
    <w:rsid w:val="00E66F37"/>
    <w:rsid w:val="00E8244A"/>
    <w:rsid w:val="00E86F28"/>
    <w:rsid w:val="00E90401"/>
    <w:rsid w:val="00E90F2E"/>
    <w:rsid w:val="00E91048"/>
    <w:rsid w:val="00EA17FA"/>
    <w:rsid w:val="00EA19EC"/>
    <w:rsid w:val="00EB023D"/>
    <w:rsid w:val="00EB6A2C"/>
    <w:rsid w:val="00EC3734"/>
    <w:rsid w:val="00EF44F3"/>
    <w:rsid w:val="00EF4A23"/>
    <w:rsid w:val="00EF67AF"/>
    <w:rsid w:val="00F107E8"/>
    <w:rsid w:val="00F22B92"/>
    <w:rsid w:val="00F37C95"/>
    <w:rsid w:val="00F5043D"/>
    <w:rsid w:val="00F55814"/>
    <w:rsid w:val="00F60FA2"/>
    <w:rsid w:val="00F639AD"/>
    <w:rsid w:val="00F74296"/>
    <w:rsid w:val="00F76CEE"/>
    <w:rsid w:val="00F84B65"/>
    <w:rsid w:val="00F93559"/>
    <w:rsid w:val="00F9605A"/>
    <w:rsid w:val="00F962B0"/>
    <w:rsid w:val="00FA5983"/>
    <w:rsid w:val="00FA6EA1"/>
    <w:rsid w:val="00FB39C5"/>
    <w:rsid w:val="00FB4C40"/>
    <w:rsid w:val="00FC23ED"/>
    <w:rsid w:val="00FC5FC4"/>
    <w:rsid w:val="00FD3267"/>
    <w:rsid w:val="00FE7ABC"/>
    <w:rsid w:val="329D8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2950A"/>
  <w14:defaultImageDpi w14:val="330"/>
  <w15:docId w15:val="{B91A25CE-1E88-284A-81C8-286868B7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45 Lt" w:eastAsiaTheme="minorEastAsia" w:hAnsi="HelveticaNeueLT Com 45 Lt" w:cs="HelveticaNeue-Light"/>
        <w:color w:val="000000"/>
        <w:sz w:val="18"/>
        <w:szCs w:val="18"/>
        <w:lang w:val="nl-NL" w:eastAsia="en-US" w:bidi="ar-SA"/>
      </w:rPr>
    </w:rPrDefault>
    <w:pPrDefault>
      <w:pPr>
        <w:spacing w:line="276" w:lineRule="auto"/>
        <w:ind w:right="15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AN Normal"/>
    <w:qFormat/>
    <w:rsid w:val="00CD0354"/>
    <w:rPr>
      <w:rFonts w:ascii="HelveticaNeueLT Com 55 Roman" w:hAnsi="HelveticaNeueLT Com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132E"/>
    <w:pPr>
      <w:widowControl w:val="0"/>
      <w:autoSpaceDE w:val="0"/>
      <w:autoSpaceDN w:val="0"/>
      <w:adjustRightInd w:val="0"/>
      <w:spacing w:line="288" w:lineRule="auto"/>
      <w:textAlignment w:val="center"/>
    </w:pPr>
    <w:rPr>
      <w:rFonts w:ascii="MinionPro-Regular" w:hAnsi="MinionPro-Regular" w:cs="MinionPro-Regular"/>
    </w:rPr>
  </w:style>
  <w:style w:type="paragraph" w:styleId="Header">
    <w:name w:val="header"/>
    <w:basedOn w:val="Normal"/>
    <w:link w:val="HeaderChar"/>
    <w:uiPriority w:val="99"/>
    <w:unhideWhenUsed/>
    <w:rsid w:val="0039132E"/>
    <w:pPr>
      <w:tabs>
        <w:tab w:val="center" w:pos="4320"/>
        <w:tab w:val="right" w:pos="8640"/>
      </w:tabs>
    </w:pPr>
  </w:style>
  <w:style w:type="character" w:customStyle="1" w:styleId="HeaderChar">
    <w:name w:val="Header Char"/>
    <w:basedOn w:val="DefaultParagraphFont"/>
    <w:link w:val="Header"/>
    <w:uiPriority w:val="99"/>
    <w:rsid w:val="0039132E"/>
  </w:style>
  <w:style w:type="paragraph" w:styleId="Footer">
    <w:name w:val="footer"/>
    <w:basedOn w:val="Normal"/>
    <w:link w:val="FooterChar"/>
    <w:uiPriority w:val="99"/>
    <w:unhideWhenUsed/>
    <w:rsid w:val="0039132E"/>
    <w:pPr>
      <w:tabs>
        <w:tab w:val="center" w:pos="4320"/>
        <w:tab w:val="right" w:pos="8640"/>
      </w:tabs>
    </w:pPr>
  </w:style>
  <w:style w:type="character" w:customStyle="1" w:styleId="FooterChar">
    <w:name w:val="Footer Char"/>
    <w:basedOn w:val="DefaultParagraphFont"/>
    <w:link w:val="Footer"/>
    <w:uiPriority w:val="99"/>
    <w:rsid w:val="0039132E"/>
  </w:style>
  <w:style w:type="paragraph" w:styleId="BalloonText">
    <w:name w:val="Balloon Text"/>
    <w:basedOn w:val="Normal"/>
    <w:link w:val="BalloonTextChar"/>
    <w:uiPriority w:val="99"/>
    <w:semiHidden/>
    <w:unhideWhenUsed/>
    <w:rsid w:val="0039132E"/>
    <w:rPr>
      <w:rFonts w:ascii="Lucida Grande" w:hAnsi="Lucida Grande" w:cs="Lucida Grande"/>
    </w:rPr>
  </w:style>
  <w:style w:type="character" w:customStyle="1" w:styleId="BalloonTextChar">
    <w:name w:val="Balloon Text Char"/>
    <w:basedOn w:val="DefaultParagraphFont"/>
    <w:link w:val="BalloonText"/>
    <w:uiPriority w:val="99"/>
    <w:semiHidden/>
    <w:rsid w:val="0039132E"/>
    <w:rPr>
      <w:rFonts w:ascii="Lucida Grande" w:hAnsi="Lucida Grande" w:cs="Lucida Grande"/>
      <w:sz w:val="18"/>
      <w:szCs w:val="18"/>
    </w:rPr>
  </w:style>
  <w:style w:type="character" w:styleId="Hyperlink">
    <w:name w:val="Hyperlink"/>
    <w:basedOn w:val="DefaultParagraphFont"/>
    <w:uiPriority w:val="99"/>
    <w:unhideWhenUsed/>
    <w:rsid w:val="002A0750"/>
    <w:rPr>
      <w:color w:val="0000FF" w:themeColor="hyperlink"/>
      <w:u w:val="single"/>
    </w:rPr>
  </w:style>
  <w:style w:type="character" w:styleId="FollowedHyperlink">
    <w:name w:val="FollowedHyperlink"/>
    <w:basedOn w:val="DefaultParagraphFont"/>
    <w:uiPriority w:val="99"/>
    <w:semiHidden/>
    <w:unhideWhenUsed/>
    <w:rsid w:val="00E422B0"/>
    <w:rPr>
      <w:color w:val="800080" w:themeColor="followedHyperlink"/>
      <w:u w:val="single"/>
    </w:rPr>
  </w:style>
  <w:style w:type="paragraph" w:customStyle="1" w:styleId="KAANLight9">
    <w:name w:val="KAAN Light 9"/>
    <w:basedOn w:val="BasicParagraph"/>
    <w:qFormat/>
    <w:rsid w:val="00D40ADD"/>
    <w:pPr>
      <w:spacing w:line="276" w:lineRule="auto"/>
    </w:pPr>
    <w:rPr>
      <w:rFonts w:ascii="HelveticaNeueLT Com 45 Lt" w:hAnsi="HelveticaNeueLT Com 45 Lt" w:cs="HelveticaNeue-Light"/>
    </w:rPr>
  </w:style>
  <w:style w:type="paragraph" w:customStyle="1" w:styleId="KAANItalic9">
    <w:name w:val="KAAN Italic 9"/>
    <w:basedOn w:val="BasicParagraph"/>
    <w:qFormat/>
    <w:rsid w:val="00D40ADD"/>
    <w:pPr>
      <w:spacing w:line="276" w:lineRule="auto"/>
    </w:pPr>
    <w:rPr>
      <w:rFonts w:ascii="HelveticaNeueLT Com 45 Lt" w:hAnsi="HelveticaNeueLT Com 45 Lt" w:cs="HelveticaNeue-Light"/>
      <w:i/>
    </w:rPr>
  </w:style>
  <w:style w:type="paragraph" w:customStyle="1" w:styleId="KAANBold9">
    <w:name w:val="KAAN Bold 9"/>
    <w:basedOn w:val="Normal"/>
    <w:qFormat/>
    <w:rsid w:val="00D40ADD"/>
    <w:pPr>
      <w:widowControl w:val="0"/>
      <w:autoSpaceDE w:val="0"/>
      <w:autoSpaceDN w:val="0"/>
      <w:adjustRightInd w:val="0"/>
      <w:spacing w:before="20" w:after="20"/>
      <w:textAlignment w:val="center"/>
    </w:pPr>
    <w:rPr>
      <w:rFonts w:ascii="HelveticaNeueLT Com 65 Md" w:eastAsia="Times New Roman" w:hAnsi="HelveticaNeueLT Com 65 Md" w:cs="HelveticaNeue"/>
      <w:b/>
      <w:lang w:eastAsia="es-ES_tradnl" w:bidi="es-ES_tradnl"/>
    </w:rPr>
  </w:style>
  <w:style w:type="table" w:styleId="TableGrid">
    <w:name w:val="Table Grid"/>
    <w:basedOn w:val="TableNormal"/>
    <w:uiPriority w:val="59"/>
    <w:rsid w:val="008459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ANHeader">
    <w:name w:val="KAAN Header"/>
    <w:basedOn w:val="Normal"/>
    <w:qFormat/>
    <w:rsid w:val="00CD0354"/>
    <w:pPr>
      <w:widowControl w:val="0"/>
      <w:autoSpaceDE w:val="0"/>
      <w:autoSpaceDN w:val="0"/>
      <w:adjustRightInd w:val="0"/>
      <w:spacing w:before="20" w:after="20" w:line="240" w:lineRule="auto"/>
      <w:ind w:right="0"/>
      <w:textAlignment w:val="center"/>
    </w:pPr>
    <w:rPr>
      <w:rFonts w:eastAsia="Times New Roman" w:cs="HelveticaNeue"/>
      <w:lang w:eastAsia="es-ES_tradnl" w:bidi="es-ES_tradnl"/>
    </w:rPr>
  </w:style>
  <w:style w:type="character" w:customStyle="1" w:styleId="UnresolvedMention1">
    <w:name w:val="Unresolved Mention1"/>
    <w:basedOn w:val="DefaultParagraphFont"/>
    <w:uiPriority w:val="99"/>
    <w:semiHidden/>
    <w:unhideWhenUsed/>
    <w:rsid w:val="0096289A"/>
    <w:rPr>
      <w:color w:val="605E5C"/>
      <w:shd w:val="clear" w:color="auto" w:fill="E1DFDD"/>
    </w:rPr>
  </w:style>
  <w:style w:type="paragraph" w:customStyle="1" w:styleId="Normal1">
    <w:name w:val="Normal1"/>
    <w:rsid w:val="00772A4B"/>
    <w:pPr>
      <w:ind w:right="0"/>
    </w:pPr>
    <w:rPr>
      <w:rFonts w:ascii="Arial" w:eastAsia="Arial" w:hAnsi="Arial" w:cs="Arial"/>
      <w:color w:val="auto"/>
      <w:sz w:val="22"/>
      <w:szCs w:val="22"/>
    </w:rPr>
  </w:style>
  <w:style w:type="character" w:customStyle="1" w:styleId="tlid-translation">
    <w:name w:val="tlid-translation"/>
    <w:basedOn w:val="DefaultParagraphFont"/>
    <w:rsid w:val="00D64B90"/>
  </w:style>
  <w:style w:type="paragraph" w:customStyle="1" w:styleId="Kaan">
    <w:name w:val="Kaan"/>
    <w:basedOn w:val="BasicParagraph"/>
    <w:qFormat/>
    <w:rsid w:val="00CA3B40"/>
    <w:pPr>
      <w:spacing w:before="20" w:after="20" w:line="360" w:lineRule="auto"/>
      <w:ind w:right="0"/>
    </w:pPr>
    <w:rPr>
      <w:rFonts w:ascii="Helvetica Neue" w:eastAsia="Times New Roman" w:hAnsi="Helvetica Neue" w:cs="HelveticaNeue"/>
      <w:lang w:eastAsia="es-ES_tradnl" w:bidi="es-ES_tradnl"/>
    </w:rPr>
  </w:style>
  <w:style w:type="paragraph" w:styleId="NoSpacing">
    <w:name w:val="No Spacing"/>
    <w:uiPriority w:val="1"/>
    <w:qFormat/>
    <w:rsid w:val="00CA3B40"/>
    <w:pPr>
      <w:spacing w:line="240" w:lineRule="auto"/>
      <w:ind w:right="0"/>
    </w:pPr>
    <w:rPr>
      <w:rFonts w:asciiTheme="minorHAnsi" w:eastAsiaTheme="minorHAnsi" w:hAnsiTheme="minorHAnsi" w:cstheme="minorBidi"/>
      <w:color w:val="auto"/>
      <w:sz w:val="22"/>
      <w:szCs w:val="22"/>
    </w:rPr>
  </w:style>
  <w:style w:type="paragraph" w:styleId="ListContinue2">
    <w:name w:val="List Continue 2"/>
    <w:basedOn w:val="Normal"/>
    <w:uiPriority w:val="99"/>
    <w:semiHidden/>
    <w:unhideWhenUsed/>
    <w:rsid w:val="00CA3B40"/>
    <w:pPr>
      <w:spacing w:after="120" w:line="240" w:lineRule="auto"/>
      <w:ind w:left="566" w:right="0"/>
      <w:contextualSpacing/>
    </w:pPr>
    <w:rPr>
      <w:rFonts w:ascii="Times New Roman" w:eastAsia="Times New Roman" w:hAnsi="Times New Roman" w:cs="Times New Roman"/>
      <w:color w:val="auto"/>
      <w:sz w:val="24"/>
      <w:szCs w:val="24"/>
      <w:lang w:eastAsia="es-ES_tradnl"/>
    </w:rPr>
  </w:style>
  <w:style w:type="character" w:styleId="CommentReference">
    <w:name w:val="annotation reference"/>
    <w:basedOn w:val="DefaultParagraphFont"/>
    <w:uiPriority w:val="99"/>
    <w:semiHidden/>
    <w:unhideWhenUsed/>
    <w:rsid w:val="001453B7"/>
    <w:rPr>
      <w:sz w:val="16"/>
      <w:szCs w:val="16"/>
    </w:rPr>
  </w:style>
  <w:style w:type="paragraph" w:styleId="CommentText">
    <w:name w:val="annotation text"/>
    <w:basedOn w:val="Normal"/>
    <w:link w:val="CommentTextChar"/>
    <w:uiPriority w:val="99"/>
    <w:unhideWhenUsed/>
    <w:rsid w:val="001453B7"/>
    <w:pPr>
      <w:spacing w:line="240" w:lineRule="auto"/>
    </w:pPr>
    <w:rPr>
      <w:sz w:val="20"/>
      <w:szCs w:val="20"/>
    </w:rPr>
  </w:style>
  <w:style w:type="character" w:customStyle="1" w:styleId="CommentTextChar">
    <w:name w:val="Comment Text Char"/>
    <w:basedOn w:val="DefaultParagraphFont"/>
    <w:link w:val="CommentText"/>
    <w:uiPriority w:val="99"/>
    <w:rsid w:val="001453B7"/>
    <w:rPr>
      <w:rFonts w:ascii="HelveticaNeueLT Com 55 Roman" w:hAnsi="HelveticaNeueLT Com 55 Roman"/>
      <w:sz w:val="20"/>
      <w:szCs w:val="20"/>
    </w:rPr>
  </w:style>
  <w:style w:type="paragraph" w:styleId="CommentSubject">
    <w:name w:val="annotation subject"/>
    <w:basedOn w:val="CommentText"/>
    <w:next w:val="CommentText"/>
    <w:link w:val="CommentSubjectChar"/>
    <w:uiPriority w:val="99"/>
    <w:semiHidden/>
    <w:unhideWhenUsed/>
    <w:rsid w:val="001453B7"/>
    <w:rPr>
      <w:b/>
      <w:bCs/>
    </w:rPr>
  </w:style>
  <w:style w:type="character" w:customStyle="1" w:styleId="CommentSubjectChar">
    <w:name w:val="Comment Subject Char"/>
    <w:basedOn w:val="CommentTextChar"/>
    <w:link w:val="CommentSubject"/>
    <w:uiPriority w:val="99"/>
    <w:semiHidden/>
    <w:rsid w:val="001453B7"/>
    <w:rPr>
      <w:rFonts w:ascii="HelveticaNeueLT Com 55 Roman" w:hAnsi="HelveticaNeueLT Com 55 Roman"/>
      <w:b/>
      <w:bCs/>
      <w:sz w:val="20"/>
      <w:szCs w:val="20"/>
    </w:rPr>
  </w:style>
  <w:style w:type="character" w:customStyle="1" w:styleId="Onopgelostemelding1">
    <w:name w:val="Onopgeloste melding1"/>
    <w:basedOn w:val="DefaultParagraphFont"/>
    <w:uiPriority w:val="99"/>
    <w:semiHidden/>
    <w:unhideWhenUsed/>
    <w:rsid w:val="009F5CBE"/>
    <w:rPr>
      <w:color w:val="605E5C"/>
      <w:shd w:val="clear" w:color="auto" w:fill="E1DFDD"/>
    </w:rPr>
  </w:style>
  <w:style w:type="paragraph" w:styleId="HTMLPreformatted">
    <w:name w:val="HTML Preformatted"/>
    <w:basedOn w:val="Normal"/>
    <w:link w:val="HTMLPreformattedChar"/>
    <w:uiPriority w:val="99"/>
    <w:unhideWhenUsed/>
    <w:rsid w:val="006B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pPr>
    <w:rPr>
      <w:rFonts w:ascii="Courier New" w:eastAsia="Times New Roman" w:hAnsi="Courier New" w:cs="Courier New"/>
      <w:color w:val="auto"/>
      <w:sz w:val="20"/>
      <w:szCs w:val="20"/>
      <w:lang w:eastAsia="nl-NL"/>
    </w:rPr>
  </w:style>
  <w:style w:type="character" w:customStyle="1" w:styleId="HTMLPreformattedChar">
    <w:name w:val="HTML Preformatted Char"/>
    <w:basedOn w:val="DefaultParagraphFont"/>
    <w:link w:val="HTMLPreformatted"/>
    <w:uiPriority w:val="99"/>
    <w:rsid w:val="006B009D"/>
    <w:rPr>
      <w:rFonts w:ascii="Courier New" w:eastAsia="Times New Roman" w:hAnsi="Courier New" w:cs="Courier New"/>
      <w:color w:val="auto"/>
      <w:sz w:val="20"/>
      <w:szCs w:val="20"/>
      <w:lang w:val="nl-NL" w:eastAsia="nl-NL"/>
    </w:rPr>
  </w:style>
  <w:style w:type="character" w:customStyle="1" w:styleId="y2iqfc">
    <w:name w:val="y2iqfc"/>
    <w:basedOn w:val="DefaultParagraphFont"/>
    <w:rsid w:val="006B0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511">
      <w:bodyDiv w:val="1"/>
      <w:marLeft w:val="0"/>
      <w:marRight w:val="0"/>
      <w:marTop w:val="0"/>
      <w:marBottom w:val="0"/>
      <w:divBdr>
        <w:top w:val="none" w:sz="0" w:space="0" w:color="auto"/>
        <w:left w:val="none" w:sz="0" w:space="0" w:color="auto"/>
        <w:bottom w:val="none" w:sz="0" w:space="0" w:color="auto"/>
        <w:right w:val="none" w:sz="0" w:space="0" w:color="auto"/>
      </w:divBdr>
    </w:div>
    <w:div w:id="146551310">
      <w:bodyDiv w:val="1"/>
      <w:marLeft w:val="0"/>
      <w:marRight w:val="0"/>
      <w:marTop w:val="0"/>
      <w:marBottom w:val="0"/>
      <w:divBdr>
        <w:top w:val="none" w:sz="0" w:space="0" w:color="auto"/>
        <w:left w:val="none" w:sz="0" w:space="0" w:color="auto"/>
        <w:bottom w:val="none" w:sz="0" w:space="0" w:color="auto"/>
        <w:right w:val="none" w:sz="0" w:space="0" w:color="auto"/>
      </w:divBdr>
    </w:div>
    <w:div w:id="321861532">
      <w:bodyDiv w:val="1"/>
      <w:marLeft w:val="0"/>
      <w:marRight w:val="0"/>
      <w:marTop w:val="0"/>
      <w:marBottom w:val="0"/>
      <w:divBdr>
        <w:top w:val="none" w:sz="0" w:space="0" w:color="auto"/>
        <w:left w:val="none" w:sz="0" w:space="0" w:color="auto"/>
        <w:bottom w:val="none" w:sz="0" w:space="0" w:color="auto"/>
        <w:right w:val="none" w:sz="0" w:space="0" w:color="auto"/>
      </w:divBdr>
    </w:div>
    <w:div w:id="416100256">
      <w:bodyDiv w:val="1"/>
      <w:marLeft w:val="0"/>
      <w:marRight w:val="0"/>
      <w:marTop w:val="0"/>
      <w:marBottom w:val="0"/>
      <w:divBdr>
        <w:top w:val="none" w:sz="0" w:space="0" w:color="auto"/>
        <w:left w:val="none" w:sz="0" w:space="0" w:color="auto"/>
        <w:bottom w:val="none" w:sz="0" w:space="0" w:color="auto"/>
        <w:right w:val="none" w:sz="0" w:space="0" w:color="auto"/>
      </w:divBdr>
    </w:div>
    <w:div w:id="691682775">
      <w:bodyDiv w:val="1"/>
      <w:marLeft w:val="0"/>
      <w:marRight w:val="0"/>
      <w:marTop w:val="0"/>
      <w:marBottom w:val="0"/>
      <w:divBdr>
        <w:top w:val="none" w:sz="0" w:space="0" w:color="auto"/>
        <w:left w:val="none" w:sz="0" w:space="0" w:color="auto"/>
        <w:bottom w:val="none" w:sz="0" w:space="0" w:color="auto"/>
        <w:right w:val="none" w:sz="0" w:space="0" w:color="auto"/>
      </w:divBdr>
    </w:div>
    <w:div w:id="779371055">
      <w:bodyDiv w:val="1"/>
      <w:marLeft w:val="0"/>
      <w:marRight w:val="0"/>
      <w:marTop w:val="0"/>
      <w:marBottom w:val="0"/>
      <w:divBdr>
        <w:top w:val="none" w:sz="0" w:space="0" w:color="auto"/>
        <w:left w:val="none" w:sz="0" w:space="0" w:color="auto"/>
        <w:bottom w:val="none" w:sz="0" w:space="0" w:color="auto"/>
        <w:right w:val="none" w:sz="0" w:space="0" w:color="auto"/>
      </w:divBdr>
    </w:div>
    <w:div w:id="1048645922">
      <w:bodyDiv w:val="1"/>
      <w:marLeft w:val="0"/>
      <w:marRight w:val="0"/>
      <w:marTop w:val="0"/>
      <w:marBottom w:val="0"/>
      <w:divBdr>
        <w:top w:val="none" w:sz="0" w:space="0" w:color="auto"/>
        <w:left w:val="none" w:sz="0" w:space="0" w:color="auto"/>
        <w:bottom w:val="none" w:sz="0" w:space="0" w:color="auto"/>
        <w:right w:val="none" w:sz="0" w:space="0" w:color="auto"/>
      </w:divBdr>
    </w:div>
    <w:div w:id="1166750529">
      <w:bodyDiv w:val="1"/>
      <w:marLeft w:val="0"/>
      <w:marRight w:val="0"/>
      <w:marTop w:val="0"/>
      <w:marBottom w:val="0"/>
      <w:divBdr>
        <w:top w:val="none" w:sz="0" w:space="0" w:color="auto"/>
        <w:left w:val="none" w:sz="0" w:space="0" w:color="auto"/>
        <w:bottom w:val="none" w:sz="0" w:space="0" w:color="auto"/>
        <w:right w:val="none" w:sz="0" w:space="0" w:color="auto"/>
      </w:divBdr>
    </w:div>
    <w:div w:id="1196962576">
      <w:bodyDiv w:val="1"/>
      <w:marLeft w:val="0"/>
      <w:marRight w:val="0"/>
      <w:marTop w:val="0"/>
      <w:marBottom w:val="0"/>
      <w:divBdr>
        <w:top w:val="none" w:sz="0" w:space="0" w:color="auto"/>
        <w:left w:val="none" w:sz="0" w:space="0" w:color="auto"/>
        <w:bottom w:val="none" w:sz="0" w:space="0" w:color="auto"/>
        <w:right w:val="none" w:sz="0" w:space="0" w:color="auto"/>
      </w:divBdr>
    </w:div>
    <w:div w:id="1362853016">
      <w:bodyDiv w:val="1"/>
      <w:marLeft w:val="0"/>
      <w:marRight w:val="0"/>
      <w:marTop w:val="0"/>
      <w:marBottom w:val="0"/>
      <w:divBdr>
        <w:top w:val="none" w:sz="0" w:space="0" w:color="auto"/>
        <w:left w:val="none" w:sz="0" w:space="0" w:color="auto"/>
        <w:bottom w:val="none" w:sz="0" w:space="0" w:color="auto"/>
        <w:right w:val="none" w:sz="0" w:space="0" w:color="auto"/>
      </w:divBdr>
    </w:div>
    <w:div w:id="1390614556">
      <w:bodyDiv w:val="1"/>
      <w:marLeft w:val="0"/>
      <w:marRight w:val="0"/>
      <w:marTop w:val="0"/>
      <w:marBottom w:val="0"/>
      <w:divBdr>
        <w:top w:val="none" w:sz="0" w:space="0" w:color="auto"/>
        <w:left w:val="none" w:sz="0" w:space="0" w:color="auto"/>
        <w:bottom w:val="none" w:sz="0" w:space="0" w:color="auto"/>
        <w:right w:val="none" w:sz="0" w:space="0" w:color="auto"/>
      </w:divBdr>
    </w:div>
    <w:div w:id="1647851914">
      <w:bodyDiv w:val="1"/>
      <w:marLeft w:val="0"/>
      <w:marRight w:val="0"/>
      <w:marTop w:val="0"/>
      <w:marBottom w:val="0"/>
      <w:divBdr>
        <w:top w:val="none" w:sz="0" w:space="0" w:color="auto"/>
        <w:left w:val="none" w:sz="0" w:space="0" w:color="auto"/>
        <w:bottom w:val="none" w:sz="0" w:space="0" w:color="auto"/>
        <w:right w:val="none" w:sz="0" w:space="0" w:color="auto"/>
      </w:divBdr>
    </w:div>
    <w:div w:id="1689327392">
      <w:bodyDiv w:val="1"/>
      <w:marLeft w:val="0"/>
      <w:marRight w:val="0"/>
      <w:marTop w:val="0"/>
      <w:marBottom w:val="0"/>
      <w:divBdr>
        <w:top w:val="none" w:sz="0" w:space="0" w:color="auto"/>
        <w:left w:val="none" w:sz="0" w:space="0" w:color="auto"/>
        <w:bottom w:val="none" w:sz="0" w:space="0" w:color="auto"/>
        <w:right w:val="none" w:sz="0" w:space="0" w:color="auto"/>
      </w:divBdr>
    </w:div>
    <w:div w:id="1852454668">
      <w:bodyDiv w:val="1"/>
      <w:marLeft w:val="0"/>
      <w:marRight w:val="0"/>
      <w:marTop w:val="0"/>
      <w:marBottom w:val="0"/>
      <w:divBdr>
        <w:top w:val="none" w:sz="0" w:space="0" w:color="auto"/>
        <w:left w:val="none" w:sz="0" w:space="0" w:color="auto"/>
        <w:bottom w:val="none" w:sz="0" w:space="0" w:color="auto"/>
        <w:right w:val="none" w:sz="0" w:space="0" w:color="auto"/>
      </w:divBdr>
    </w:div>
    <w:div w:id="1957248675">
      <w:bodyDiv w:val="1"/>
      <w:marLeft w:val="0"/>
      <w:marRight w:val="0"/>
      <w:marTop w:val="0"/>
      <w:marBottom w:val="0"/>
      <w:divBdr>
        <w:top w:val="none" w:sz="0" w:space="0" w:color="auto"/>
        <w:left w:val="none" w:sz="0" w:space="0" w:color="auto"/>
        <w:bottom w:val="none" w:sz="0" w:space="0" w:color="auto"/>
        <w:right w:val="none" w:sz="0" w:space="0" w:color="auto"/>
      </w:divBdr>
    </w:div>
    <w:div w:id="2003702080">
      <w:bodyDiv w:val="1"/>
      <w:marLeft w:val="0"/>
      <w:marRight w:val="0"/>
      <w:marTop w:val="0"/>
      <w:marBottom w:val="0"/>
      <w:divBdr>
        <w:top w:val="none" w:sz="0" w:space="0" w:color="auto"/>
        <w:left w:val="none" w:sz="0" w:space="0" w:color="auto"/>
        <w:bottom w:val="none" w:sz="0" w:space="0" w:color="auto"/>
        <w:right w:val="none" w:sz="0" w:space="0" w:color="auto"/>
      </w:divBdr>
    </w:div>
    <w:div w:id="2028486962">
      <w:bodyDiv w:val="1"/>
      <w:marLeft w:val="0"/>
      <w:marRight w:val="0"/>
      <w:marTop w:val="0"/>
      <w:marBottom w:val="0"/>
      <w:divBdr>
        <w:top w:val="none" w:sz="0" w:space="0" w:color="auto"/>
        <w:left w:val="none" w:sz="0" w:space="0" w:color="auto"/>
        <w:bottom w:val="none" w:sz="0" w:space="0" w:color="auto"/>
        <w:right w:val="none" w:sz="0" w:space="0" w:color="auto"/>
      </w:divBdr>
    </w:div>
    <w:div w:id="2060862488">
      <w:bodyDiv w:val="1"/>
      <w:marLeft w:val="0"/>
      <w:marRight w:val="0"/>
      <w:marTop w:val="0"/>
      <w:marBottom w:val="0"/>
      <w:divBdr>
        <w:top w:val="none" w:sz="0" w:space="0" w:color="auto"/>
        <w:left w:val="none" w:sz="0" w:space="0" w:color="auto"/>
        <w:bottom w:val="none" w:sz="0" w:space="0" w:color="auto"/>
        <w:right w:val="none" w:sz="0" w:space="0" w:color="auto"/>
      </w:divBdr>
    </w:div>
    <w:div w:id="2095012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kaanarchitecte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D1CF7-97C0-47B4-A64B-487E57B7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767</Words>
  <Characters>4507</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Valentina Bencic</cp:lastModifiedBy>
  <cp:revision>4</cp:revision>
  <cp:lastPrinted>2019-07-11T08:22:00Z</cp:lastPrinted>
  <dcterms:created xsi:type="dcterms:W3CDTF">2022-05-10T09:27:00Z</dcterms:created>
  <dcterms:modified xsi:type="dcterms:W3CDTF">2022-05-11T09:30:00Z</dcterms:modified>
</cp:coreProperties>
</file>